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A7FE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05520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6FBFE4D" wp14:editId="0C578C71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6C33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14:paraId="4365D1D2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20B">
        <w:rPr>
          <w:rFonts w:ascii="Times New Roman" w:eastAsia="Calibri" w:hAnsi="Times New Roman" w:cs="Times New Roman"/>
          <w:b/>
          <w:spacing w:val="-1"/>
          <w:sz w:val="24"/>
          <w:szCs w:val="24"/>
        </w:rPr>
        <w:t>OPŠTINA GRAČANICA</w:t>
      </w:r>
    </w:p>
    <w:p w14:paraId="342F3158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184BE76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8B5EE7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638BD9" w14:textId="05EF5C3B" w:rsidR="00134D7A" w:rsidRPr="00814356" w:rsidRDefault="0055539D" w:rsidP="00814356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</w:pPr>
      <w:proofErr w:type="spellStart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Jav</w:t>
      </w:r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oziv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j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avne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8143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nansi</w:t>
      </w:r>
      <w:r w:rsidRPr="008143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ske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od</w:t>
      </w:r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ške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81435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nan</w:t>
      </w:r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iranje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proj</w:t>
      </w:r>
      <w:r w:rsidRPr="008143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 w:rsidRPr="00814356">
        <w:rPr>
          <w:rFonts w:ascii="Times New Roman" w:eastAsia="Times New Roman" w:hAnsi="Times New Roman" w:cs="Times New Roman"/>
          <w:b/>
          <w:bCs/>
          <w:sz w:val="28"/>
          <w:szCs w:val="28"/>
        </w:rPr>
        <w:t>kt</w:t>
      </w:r>
      <w:r w:rsidRPr="008143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 w:rsidRPr="008143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programa</w:t>
      </w:r>
      <w:proofErr w:type="spellEnd"/>
      <w:r w:rsidRPr="008143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 w:rsidRPr="008143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NVO </w:t>
      </w:r>
      <w:bookmarkStart w:id="0" w:name="_Hlk169008806"/>
      <w:r w:rsidRPr="0081435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bookmarkEnd w:id="0"/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koji</w:t>
      </w:r>
      <w:proofErr w:type="spellEnd"/>
      <w:proofErr w:type="gram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doprinose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izgradnji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kapaciteta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mladih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ljudi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dece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sa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područija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opštine</w:t>
      </w:r>
      <w:proofErr w:type="spellEnd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14356" w:rsidRPr="0081435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Gračanica</w:t>
      </w:r>
      <w:proofErr w:type="spellEnd"/>
    </w:p>
    <w:p w14:paraId="48F8C5EB" w14:textId="77777777" w:rsidR="00134D7A" w:rsidRPr="00814356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0ACDAA28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F05759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Latn-RS"/>
        </w:rPr>
      </w:pPr>
      <w:r w:rsidRPr="0078016D">
        <w:rPr>
          <w:rFonts w:ascii="Times New Roman" w:eastAsia="Times New Roman" w:hAnsi="Times New Roman" w:cs="Times New Roman"/>
          <w:sz w:val="40"/>
          <w:szCs w:val="40"/>
          <w:lang w:val="sr-Latn-RS"/>
        </w:rPr>
        <w:br/>
      </w:r>
      <w:r w:rsidR="0078016D" w:rsidRPr="0078016D">
        <w:rPr>
          <w:rFonts w:ascii="Times New Roman" w:eastAsia="Times New Roman" w:hAnsi="Times New Roman" w:cs="Times New Roman"/>
          <w:sz w:val="40"/>
          <w:szCs w:val="40"/>
          <w:lang w:val="sr-Latn-RS"/>
        </w:rPr>
        <w:t xml:space="preserve">Uputstva za aplikante </w:t>
      </w:r>
    </w:p>
    <w:p w14:paraId="5F7C9FAE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</w:p>
    <w:p w14:paraId="4B06CC26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ED2A3E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1E67D14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2594FE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75ABFB0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F787EF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CAB4371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146EFA3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96412C9" w14:textId="782889F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  <w:r w:rsid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t>Datum otvaranja poziva</w:t>
      </w: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814356">
        <w:rPr>
          <w:rFonts w:ascii="Times New Roman" w:eastAsia="Times New Roman" w:hAnsi="Times New Roman" w:cs="Times New Roman"/>
          <w:sz w:val="24"/>
          <w:szCs w:val="24"/>
          <w:lang w:val="sr-Latn-RS"/>
        </w:rPr>
        <w:t>26</w:t>
      </w:r>
      <w:r w:rsidR="004124CA">
        <w:rPr>
          <w:rFonts w:ascii="Times New Roman" w:eastAsia="Times New Roman" w:hAnsi="Times New Roman" w:cs="Times New Roman"/>
          <w:sz w:val="24"/>
          <w:szCs w:val="24"/>
          <w:lang w:val="sr-Latn-RS"/>
        </w:rPr>
        <w:t>.0</w:t>
      </w:r>
      <w:r w:rsidR="00774AB9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="00C7602D">
        <w:rPr>
          <w:rFonts w:ascii="Times New Roman" w:eastAsia="Times New Roman" w:hAnsi="Times New Roman" w:cs="Times New Roman"/>
          <w:sz w:val="24"/>
          <w:szCs w:val="24"/>
          <w:lang w:val="sr-Latn-RS"/>
        </w:rPr>
        <w:t>.20</w:t>
      </w:r>
      <w:r w:rsidR="00774AB9">
        <w:rPr>
          <w:rFonts w:ascii="Times New Roman" w:eastAsia="Times New Roman" w:hAnsi="Times New Roman" w:cs="Times New Roman"/>
          <w:sz w:val="24"/>
          <w:szCs w:val="24"/>
          <w:lang w:val="sr-Latn-RS"/>
        </w:rPr>
        <w:t>24</w:t>
      </w:r>
      <w:r w:rsidR="0005520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4F31894D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A6D3879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B1C4A3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7579B5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6EF020A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A2E24A2" w14:textId="0F7CD0FB" w:rsidR="00134D7A" w:rsidRPr="0078016D" w:rsidRDefault="0078016D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Krajnji rok za dostavu </w:t>
      </w:r>
      <w:r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>aplikacija</w:t>
      </w:r>
      <w:r w:rsidR="00A4054B"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: </w:t>
      </w:r>
      <w:r w:rsidR="007836A4">
        <w:rPr>
          <w:rFonts w:ascii="Times New Roman" w:eastAsia="Times New Roman" w:hAnsi="Times New Roman" w:cs="Times New Roman"/>
          <w:sz w:val="28"/>
          <w:szCs w:val="28"/>
          <w:lang w:val="sr-Latn-RS"/>
        </w:rPr>
        <w:t>16</w:t>
      </w:r>
      <w:r w:rsidR="004124CA">
        <w:rPr>
          <w:rFonts w:ascii="Times New Roman" w:eastAsia="Times New Roman" w:hAnsi="Times New Roman" w:cs="Times New Roman"/>
          <w:sz w:val="28"/>
          <w:szCs w:val="28"/>
          <w:lang w:val="sr-Latn-RS"/>
        </w:rPr>
        <w:t>.0</w:t>
      </w:r>
      <w:r w:rsidR="00F71BE9">
        <w:rPr>
          <w:rFonts w:ascii="Times New Roman" w:eastAsia="Times New Roman" w:hAnsi="Times New Roman" w:cs="Times New Roman"/>
          <w:sz w:val="28"/>
          <w:szCs w:val="28"/>
          <w:lang w:val="sr-Latn-RS"/>
        </w:rPr>
        <w:t>7</w:t>
      </w:r>
      <w:r w:rsidR="00C7602D">
        <w:rPr>
          <w:rFonts w:ascii="Times New Roman" w:eastAsia="Times New Roman" w:hAnsi="Times New Roman" w:cs="Times New Roman"/>
          <w:sz w:val="28"/>
          <w:szCs w:val="28"/>
          <w:lang w:val="sr-Latn-RS"/>
        </w:rPr>
        <w:t>.20</w:t>
      </w:r>
      <w:r w:rsidR="00774AB9">
        <w:rPr>
          <w:rFonts w:ascii="Times New Roman" w:eastAsia="Times New Roman" w:hAnsi="Times New Roman" w:cs="Times New Roman"/>
          <w:sz w:val="28"/>
          <w:szCs w:val="28"/>
          <w:lang w:val="sr-Latn-RS"/>
        </w:rPr>
        <w:t>24</w:t>
      </w:r>
      <w:r w:rsidR="0005520B"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>.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  <w:t> 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</w:r>
    </w:p>
    <w:p w14:paraId="47401D03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1A5E4D8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448E365" w14:textId="77777777"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B488AFD" w14:textId="77777777"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908BD0F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F49EEA5" w14:textId="77777777" w:rsidR="00134D7A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Latn-RS"/>
        </w:rPr>
        <w:id w:val="1050043673"/>
        <w:docPartObj>
          <w:docPartGallery w:val="Table of Contents"/>
          <w:docPartUnique/>
        </w:docPartObj>
      </w:sdtPr>
      <w:sdtEndPr/>
      <w:sdtContent>
        <w:p w14:paraId="32551612" w14:textId="77777777" w:rsidR="00326021" w:rsidRPr="0078016D" w:rsidRDefault="00326021" w:rsidP="00326021">
          <w:pPr>
            <w:pStyle w:val="TOCHeading"/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>
            <w:rPr>
              <w:rFonts w:ascii="Times New Roman" w:hAnsi="Times New Roman" w:cs="Times New Roman"/>
              <w:sz w:val="32"/>
              <w:szCs w:val="32"/>
              <w:lang w:val="sr-Latn-RS"/>
            </w:rPr>
            <w:t xml:space="preserve">Sadržaj </w:t>
          </w:r>
          <w:r w:rsidRPr="0078016D">
            <w:rPr>
              <w:rFonts w:ascii="Times New Roman" w:hAnsi="Times New Roman" w:cs="Times New Roman"/>
              <w:sz w:val="32"/>
              <w:szCs w:val="32"/>
              <w:lang w:val="sr-Latn-RS"/>
            </w:rPr>
            <w:t xml:space="preserve"> </w:t>
          </w:r>
        </w:p>
        <w:p w14:paraId="06EB4E4A" w14:textId="58256C48" w:rsidR="00A24037" w:rsidRDefault="00326021" w:rsidP="000B6F1C">
          <w:pPr>
            <w:widowControl w:val="0"/>
            <w:tabs>
              <w:tab w:val="left" w:pos="966"/>
              <w:tab w:val="left" w:pos="1875"/>
              <w:tab w:val="left" w:pos="2373"/>
              <w:tab w:val="left" w:pos="3584"/>
              <w:tab w:val="left" w:pos="4496"/>
              <w:tab w:val="left" w:pos="6120"/>
              <w:tab w:val="left" w:pos="7396"/>
              <w:tab w:val="left" w:pos="7895"/>
            </w:tabs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80" w:right="-90"/>
            <w:rPr>
              <w:rFonts w:eastAsiaTheme="minorEastAsia"/>
              <w:noProof/>
            </w:rPr>
          </w:pPr>
          <w:r w:rsidRPr="0078016D">
            <w:rPr>
              <w:rFonts w:cstheme="minorHAnsi"/>
              <w:lang w:val="sr-Latn-RS"/>
            </w:rPr>
            <w:fldChar w:fldCharType="begin"/>
          </w:r>
          <w:r w:rsidRPr="0078016D">
            <w:rPr>
              <w:rFonts w:cstheme="minorHAnsi"/>
              <w:lang w:val="sr-Latn-RS"/>
            </w:rPr>
            <w:instrText xml:space="preserve"> TOC \o "1-3" \h \z \u </w:instrText>
          </w:r>
          <w:r w:rsidRPr="0078016D">
            <w:rPr>
              <w:rFonts w:cstheme="minorHAnsi"/>
              <w:lang w:val="sr-Latn-RS"/>
            </w:rPr>
            <w:fldChar w:fldCharType="separate"/>
          </w:r>
          <w:hyperlink w:anchor="_Toc169008373" w:history="1">
            <w:r w:rsidR="00A24037" w:rsidRPr="00A24037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 xml:space="preserve">1. </w:t>
            </w:r>
            <w:r w:rsidR="00AA6245">
              <w:rPr>
                <w:rFonts w:ascii="Times New Roman" w:eastAsia="Times New Roman" w:hAnsi="Times New Roman" w:cs="Times New Roman"/>
              </w:rPr>
              <w:t>Ja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v</w:t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i</w:t>
            </w:r>
            <w:r w:rsidR="00AA6245" w:rsidRPr="00AA6245">
              <w:rPr>
                <w:rFonts w:ascii="Times New Roman" w:eastAsia="Times New Roman" w:hAnsi="Times New Roman" w:cs="Times New Roman"/>
              </w:rPr>
              <w:tab/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oziv</w:t>
            </w:r>
            <w:r w:rsidR="00AA6245">
              <w:rPr>
                <w:rFonts w:ascii="Times New Roman" w:eastAsia="Times New Roman" w:hAnsi="Times New Roman" w:cs="Times New Roman"/>
              </w:rPr>
              <w:t xml:space="preserve"> 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za</w:t>
            </w:r>
            <w:r w:rsidR="00AA6245">
              <w:rPr>
                <w:rFonts w:ascii="Times New Roman" w:eastAsia="Times New Roman" w:hAnsi="Times New Roman" w:cs="Times New Roman"/>
              </w:rPr>
              <w:t xml:space="preserve"> </w:t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on</w:t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du</w:t>
            </w:r>
            <w:r w:rsidR="00AA6245">
              <w:rPr>
                <w:rFonts w:ascii="Times New Roman" w:eastAsia="Times New Roman" w:hAnsi="Times New Roman" w:cs="Times New Roman"/>
              </w:rPr>
              <w:t xml:space="preserve"> </w:t>
            </w:r>
            <w:r w:rsidR="00AA6245" w:rsidRPr="00AA6245"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avne</w:t>
            </w:r>
            <w:r w:rsidR="00AA6245">
              <w:rPr>
                <w:rFonts w:ascii="Times New Roman" w:eastAsia="Times New Roman" w:hAnsi="Times New Roman" w:cs="Times New Roman"/>
              </w:rPr>
              <w:t xml:space="preserve"> 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f</w:t>
            </w:r>
            <w:r w:rsidR="00AA6245" w:rsidRPr="00AA6245"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nansi</w:t>
            </w:r>
            <w:r w:rsidR="00AA6245" w:rsidRPr="00AA6245">
              <w:rPr>
                <w:rFonts w:ascii="Times New Roman" w:eastAsia="Times New Roman" w:hAnsi="Times New Roman" w:cs="Times New Roman"/>
                <w:spacing w:val="-3"/>
              </w:rPr>
              <w:t>j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ske</w:t>
            </w:r>
            <w:r w:rsidR="00AA6245">
              <w:rPr>
                <w:rFonts w:ascii="Times New Roman" w:eastAsia="Times New Roman" w:hAnsi="Times New Roman" w:cs="Times New Roman"/>
              </w:rPr>
              <w:t xml:space="preserve"> </w:t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od</w:t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ške</w:t>
            </w:r>
            <w:r w:rsidR="00AA6245">
              <w:rPr>
                <w:rFonts w:ascii="Times New Roman" w:eastAsia="Times New Roman" w:hAnsi="Times New Roman" w:cs="Times New Roman"/>
              </w:rPr>
              <w:t xml:space="preserve"> 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za</w:t>
            </w:r>
            <w:r w:rsidR="00AA6245">
              <w:rPr>
                <w:rFonts w:ascii="Times New Roman" w:eastAsia="Times New Roman" w:hAnsi="Times New Roman" w:cs="Times New Roman"/>
              </w:rPr>
              <w:t xml:space="preserve"> 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f</w:t>
            </w:r>
            <w:r w:rsidR="00AA6245" w:rsidRPr="00AA6245"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nan</w:t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iranje proj</w:t>
            </w:r>
            <w:r w:rsidR="00AA6245" w:rsidRPr="00AA6245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AA6245" w:rsidRPr="00AA6245">
              <w:rPr>
                <w:rFonts w:ascii="Times New Roman" w:eastAsia="Times New Roman" w:hAnsi="Times New Roman" w:cs="Times New Roman"/>
              </w:rPr>
              <w:t>kt</w:t>
            </w:r>
            <w:r w:rsidR="00AA6245" w:rsidRPr="00AA6245">
              <w:rPr>
                <w:rFonts w:ascii="Times New Roman" w:eastAsia="Times New Roman" w:hAnsi="Times New Roman" w:cs="Times New Roman"/>
                <w:spacing w:val="1"/>
              </w:rPr>
              <w:t xml:space="preserve">a/programa NVO  </w:t>
            </w:r>
            <w:r w:rsidR="00AA6245" w:rsidRPr="00AA624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koji doprinose izgradnji kapaciteta mladih ljudi i dece sa područija opštine Gračanica</w:t>
            </w:r>
            <w:r w:rsidR="00AA624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………………</w:t>
            </w:r>
            <w:r w:rsidR="00AA6245">
              <w:rPr>
                <w:rFonts w:ascii="Times New Roman" w:hAnsi="Times New Roman" w:cs="Times New Roman"/>
                <w:noProof/>
                <w:webHidden/>
              </w:rPr>
              <w:t>…</w:t>
            </w:r>
            <w:r w:rsidR="000B6F1C">
              <w:rPr>
                <w:rFonts w:ascii="Times New Roman" w:hAnsi="Times New Roman" w:cs="Times New Roman"/>
                <w:noProof/>
                <w:webHidden/>
              </w:rPr>
              <w:t>….</w:t>
            </w:r>
            <w:r w:rsidR="00AA6245">
              <w:rPr>
                <w:rFonts w:ascii="Times New Roman" w:hAnsi="Times New Roman" w:cs="Times New Roman"/>
                <w:noProof/>
                <w:webHidden/>
              </w:rPr>
              <w:t>.</w:t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_Toc169008373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0C271666" w14:textId="17C72462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74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 PROBLEMI ČIJEM REŠENJU TEŽIMO PREKO OVOG JAVNOG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_Toc169008374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292EC4B" w14:textId="143C0E11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75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1.2 CILJEVI I PRIORITETI POZIVA ZA DODELU FONDOVA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_Toc169008375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97FDDA6" w14:textId="5F868DD4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76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1.3 PLANIRANA VREDNOST FINANSIJSKE PODRŠKE ZA PROJEKTE I UKUPNA VREDNOST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_Toc169008376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967126D" w14:textId="260A41E9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77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 FORMALNI USLOVI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_Toc169008377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323AD9BB" w14:textId="7E852748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78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2.1. Prihvatljivi aplikanti: ko može da aplicira?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_Toc169008378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6BFB79F" w14:textId="355FBB35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79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2.2 Prihvatljivi partneri u sprovođenju projekta/programa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_Toc169008379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3F41CB0" w14:textId="21B11FA0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0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2.3 Prihvatljive aktivnosti koje će se finansirati preko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_Toc169008380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6FD622E" w14:textId="45F8C900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1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 Prihvatljivi troškovi koji će biti finansirani preko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_Toc169008381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1AC5B2C" w14:textId="6A5E548F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2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2.4.1  Direktni prihvatljivi rashodi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_Toc169008382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C32865E" w14:textId="66C8D62A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3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2.4.2 Prihvatljivi indirektni rashodi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_Toc169008383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959A6C2" w14:textId="717DCAB6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4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2.4.3 Neprihvatljivi troškovi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_Toc169008384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F5F1574" w14:textId="1EE812DF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5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 KAKO DA APLICIRATE?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_Toc169008385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6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DC6C6BA" w14:textId="5DA06BE2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6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3.1 Aplikacija predlog projekta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_Toc169008386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6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DC2A143" w14:textId="314C2CF7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7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3.2 Sadržaj formulara za budžet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_Toc169008387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6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EB1836B" w14:textId="270B16B7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8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3.3 Gde da dostavite aplikaciju?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_Toc169008388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7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B0B9848" w14:textId="30E633EF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89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3.4 Krajnji rok za dostavu aplikacija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_Toc169008389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7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6DDD806" w14:textId="16534806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90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3.5</w:t>
            </w:r>
            <w:r w:rsidR="00A24037">
              <w:rPr>
                <w:rFonts w:eastAsiaTheme="minorEastAsia"/>
                <w:noProof/>
              </w:rPr>
              <w:tab/>
            </w:r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Kako možete da kontaktirate ako imate neko pitanje?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_Toc169008390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7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7B53E29" w14:textId="3254B94E" w:rsidR="00A24037" w:rsidRDefault="00A24037">
          <w:pPr>
            <w:pStyle w:val="TOC1"/>
            <w:tabs>
              <w:tab w:val="left" w:pos="660"/>
            </w:tabs>
            <w:rPr>
              <w:rFonts w:eastAsiaTheme="minorEastAsia"/>
              <w:noProof/>
            </w:rPr>
          </w:pPr>
          <w:r>
            <w:rPr>
              <w:rStyle w:val="Hyperlink"/>
              <w:noProof/>
            </w:rPr>
            <w:t xml:space="preserve"> </w:t>
          </w:r>
          <w:hyperlink w:anchor="_Toc169008391" w:history="1"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PROCENA I DODELA FONDOVA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_Toc169008391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E9EE3" w14:textId="2C3599D2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92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4.1</w:t>
            </w:r>
            <w:r w:rsidR="00A24037">
              <w:rPr>
                <w:rFonts w:eastAsiaTheme="minorEastAsia"/>
                <w:noProof/>
              </w:rPr>
              <w:tab/>
            </w:r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Primljene aplikacije će proći kroz dole opisanu proceduru: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_Toc169008392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8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44C224D6" w14:textId="78E3E263" w:rsidR="00A24037" w:rsidRDefault="00EF0A3D" w:rsidP="00846767">
          <w:pPr>
            <w:pStyle w:val="TOC2"/>
            <w:rPr>
              <w:rFonts w:eastAsiaTheme="minorEastAsia"/>
              <w:noProof/>
            </w:rPr>
          </w:pPr>
          <w:hyperlink w:anchor="_Toc169008393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4.2  Dodatna dokumentacija i ugovaranje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_Toc169008393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8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70BEC53" w14:textId="5C7B3636" w:rsidR="00A24037" w:rsidRDefault="00A24037">
          <w:pPr>
            <w:pStyle w:val="TOC1"/>
            <w:tabs>
              <w:tab w:val="left" w:pos="660"/>
            </w:tabs>
            <w:rPr>
              <w:rFonts w:eastAsiaTheme="minorEastAsia"/>
              <w:noProof/>
            </w:rPr>
          </w:pPr>
          <w:r>
            <w:rPr>
              <w:rStyle w:val="Hyperlink"/>
              <w:noProof/>
            </w:rPr>
            <w:t xml:space="preserve"> </w:t>
          </w:r>
          <w:hyperlink w:anchor="_Toc169008394" w:history="1"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INDIKATIVAN KALENDAR REALIZACIJE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_Toc169008394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60A09" w14:textId="6E2C09DE" w:rsidR="00A24037" w:rsidRDefault="00A24037">
          <w:pPr>
            <w:pStyle w:val="TOC1"/>
            <w:tabs>
              <w:tab w:val="left" w:pos="660"/>
            </w:tabs>
            <w:rPr>
              <w:rFonts w:eastAsiaTheme="minorEastAsia"/>
              <w:noProof/>
            </w:rPr>
          </w:pPr>
          <w:r>
            <w:rPr>
              <w:rStyle w:val="Hyperlink"/>
              <w:noProof/>
            </w:rPr>
            <w:t xml:space="preserve"> </w:t>
          </w:r>
          <w:hyperlink w:anchor="_Toc169008395" w:history="1">
            <w:r w:rsidRPr="00634297">
              <w:rPr>
                <w:rStyle w:val="Hyperlink"/>
                <w:noProof/>
                <w:lang w:val="sr-Latn-RS"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634297">
              <w:rPr>
                <w:rStyle w:val="Hyperlink"/>
                <w:noProof/>
                <w:lang w:val="sr-Latn-RS"/>
              </w:rPr>
              <w:t>LISTA DOKUMENATA JAVNOG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_Toc169008395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B9D45" w14:textId="7E6BEBF5" w:rsidR="00326021" w:rsidRPr="0078016D" w:rsidRDefault="00326021" w:rsidP="00326021">
          <w:pPr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 w:rsidRPr="0078016D">
            <w:rPr>
              <w:rFonts w:cstheme="minorHAnsi"/>
              <w:lang w:val="sr-Latn-RS"/>
            </w:rPr>
            <w:fldChar w:fldCharType="end"/>
          </w:r>
        </w:p>
      </w:sdtContent>
    </w:sdt>
    <w:p w14:paraId="02FD5123" w14:textId="77777777"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1E62F0" w14:textId="77777777" w:rsidR="00134D7A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C66602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443CE2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1E081FD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CE7C996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2D50F0" w14:textId="77777777" w:rsidR="00C87B3B" w:rsidRPr="0078016D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4CF47D" w14:textId="12E74650" w:rsidR="000B6F1C" w:rsidRPr="000B6F1C" w:rsidRDefault="00C358AE" w:rsidP="000B6F1C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r-Latn-RS"/>
        </w:rPr>
      </w:pPr>
      <w:bookmarkStart w:id="1" w:name="_Toc169008373"/>
      <w:r w:rsidRPr="004E04DC">
        <w:rPr>
          <w:rFonts w:eastAsia="Times New Roman"/>
          <w:sz w:val="24"/>
          <w:szCs w:val="24"/>
          <w:lang w:val="sr-Latn-RS"/>
        </w:rPr>
        <w:lastRenderedPageBreak/>
        <w:t>1.</w:t>
      </w:r>
      <w:r w:rsidR="00372875" w:rsidRPr="004E04DC">
        <w:rPr>
          <w:rFonts w:eastAsia="Times New Roman"/>
          <w:sz w:val="24"/>
          <w:szCs w:val="24"/>
          <w:lang w:val="sr-Latn-RS"/>
        </w:rPr>
        <w:t xml:space="preserve"> </w:t>
      </w:r>
      <w:bookmarkStart w:id="2" w:name="_Toc474960337"/>
      <w:bookmarkStart w:id="3" w:name="_Toc169008374"/>
      <w:bookmarkEnd w:id="1"/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Jav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n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i</w:t>
      </w:r>
      <w:proofErr w:type="spellEnd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ab/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p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oziv</w:t>
      </w:r>
      <w:proofErr w:type="spellEnd"/>
      <w:r w:rsid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za</w:t>
      </w:r>
      <w:r w:rsid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p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on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u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du</w:t>
      </w:r>
      <w:proofErr w:type="spellEnd"/>
      <w:r w:rsid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4"/>
          <w:sz w:val="24"/>
          <w:szCs w:val="24"/>
        </w:rPr>
        <w:t>j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avne</w:t>
      </w:r>
      <w:proofErr w:type="spellEnd"/>
      <w:r w:rsid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f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3"/>
          <w:sz w:val="24"/>
          <w:szCs w:val="24"/>
        </w:rPr>
        <w:t>i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nansi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3"/>
          <w:sz w:val="24"/>
          <w:szCs w:val="24"/>
        </w:rPr>
        <w:t>j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ske</w:t>
      </w:r>
      <w:proofErr w:type="spellEnd"/>
      <w:r w:rsid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p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od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r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ške</w:t>
      </w:r>
      <w:proofErr w:type="spellEnd"/>
      <w:r w:rsid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za</w:t>
      </w:r>
      <w:r w:rsid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f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3"/>
          <w:sz w:val="24"/>
          <w:szCs w:val="24"/>
        </w:rPr>
        <w:t>i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nan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s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iranje</w:t>
      </w:r>
      <w:proofErr w:type="spellEnd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proj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-2"/>
          <w:sz w:val="24"/>
          <w:szCs w:val="24"/>
        </w:rPr>
        <w:t>e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kt</w:t>
      </w:r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1"/>
          <w:sz w:val="24"/>
          <w:szCs w:val="24"/>
        </w:rPr>
        <w:t>a</w:t>
      </w:r>
      <w:proofErr w:type="spellEnd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1"/>
          <w:sz w:val="24"/>
          <w:szCs w:val="24"/>
        </w:rPr>
        <w:t>/</w:t>
      </w:r>
      <w:proofErr w:type="spell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1"/>
          <w:sz w:val="24"/>
          <w:szCs w:val="24"/>
        </w:rPr>
        <w:t>programa</w:t>
      </w:r>
      <w:proofErr w:type="spellEnd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1"/>
          <w:sz w:val="24"/>
          <w:szCs w:val="24"/>
        </w:rPr>
        <w:t xml:space="preserve"> </w:t>
      </w:r>
      <w:proofErr w:type="gramStart"/>
      <w:r w:rsidR="000B6F1C" w:rsidRPr="000B6F1C">
        <w:rPr>
          <w:rFonts w:ascii="Times New Roman" w:eastAsia="Times New Roman" w:hAnsi="Times New Roman" w:cs="Times New Roman"/>
          <w:color w:val="365F91" w:themeColor="accent1" w:themeShade="BF"/>
          <w:spacing w:val="1"/>
          <w:sz w:val="24"/>
          <w:szCs w:val="24"/>
        </w:rPr>
        <w:t xml:space="preserve">NVO 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koji</w:t>
      </w:r>
      <w:proofErr w:type="spellEnd"/>
      <w:proofErr w:type="gram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doprinose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izgradnji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kapaciteta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mladih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ljudi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i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dece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sa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područija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opštine</w:t>
      </w:r>
      <w:proofErr w:type="spellEnd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proofErr w:type="spellStart"/>
      <w:r w:rsidR="000B6F1C" w:rsidRPr="000B6F1C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>Gračanica</w:t>
      </w:r>
      <w:proofErr w:type="spellEnd"/>
    </w:p>
    <w:p w14:paraId="50001E02" w14:textId="55B96DAE" w:rsidR="000F0D35" w:rsidRPr="00403078" w:rsidRDefault="0078016D" w:rsidP="003F1ADC">
      <w:pPr>
        <w:pStyle w:val="Heading1"/>
        <w:numPr>
          <w:ilvl w:val="1"/>
          <w:numId w:val="46"/>
        </w:num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r w:rsidRPr="00403078">
        <w:rPr>
          <w:rFonts w:ascii="Times New Roman" w:hAnsi="Times New Roman" w:cs="Times New Roman"/>
          <w:b w:val="0"/>
          <w:sz w:val="24"/>
          <w:szCs w:val="24"/>
          <w:lang w:val="sr-Latn-RS"/>
        </w:rPr>
        <w:t>PROBLEMI ČIJEM REŠENJU TEŽIMO PREKO OVOG JAVNOG POZIVA</w:t>
      </w:r>
      <w:bookmarkEnd w:id="2"/>
      <w:bookmarkEnd w:id="3"/>
      <w:r w:rsidRPr="00403078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527ECE7A" w14:textId="52EA5C64" w:rsidR="003F1ADC" w:rsidRDefault="003F1ADC" w:rsidP="003F1ADC">
      <w:pPr>
        <w:pStyle w:val="ListParagraph"/>
        <w:widowControl w:val="0"/>
        <w:tabs>
          <w:tab w:val="left" w:pos="450"/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ind w:left="360" w:right="13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Toc474960338"/>
      <w:bookmarkStart w:id="5" w:name="_Toc169008375"/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Jačanje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zajednice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kroz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osnaživanje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omladine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što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će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doprineti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smanjenju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migracije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mladih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ljudi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Gračanice</w:t>
      </w:r>
      <w:proofErr w:type="spellEnd"/>
      <w:r w:rsidRPr="00403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2936F94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1.2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CILJEVI I PRIORITETI POZIVA ZA DODELU FONDOVA</w:t>
      </w:r>
      <w:bookmarkEnd w:id="4"/>
      <w:bookmarkEnd w:id="5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1D2C6EFD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4CAA9AE1" w14:textId="6BD0FB5D" w:rsidR="00134D7A" w:rsidRPr="00403078" w:rsidRDefault="005D76A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03078">
        <w:rPr>
          <w:rFonts w:ascii="Times New Roman" w:hAnsi="Times New Roman" w:cs="Times New Roman"/>
          <w:sz w:val="24"/>
          <w:szCs w:val="24"/>
          <w:lang w:val="sr-Latn-RS"/>
        </w:rPr>
        <w:t>Opšti cilj</w:t>
      </w:r>
      <w:r w:rsidR="0078016D" w:rsidRPr="00403078">
        <w:rPr>
          <w:rFonts w:ascii="Times New Roman" w:hAnsi="Times New Roman" w:cs="Times New Roman"/>
          <w:sz w:val="24"/>
          <w:szCs w:val="24"/>
          <w:lang w:val="sr-Latn-RS"/>
        </w:rPr>
        <w:t xml:space="preserve"> ovog Poziv</w:t>
      </w:r>
      <w:r w:rsidR="00BD0674" w:rsidRPr="00403078">
        <w:rPr>
          <w:rFonts w:ascii="Times New Roman" w:hAnsi="Times New Roman" w:cs="Times New Roman"/>
          <w:sz w:val="24"/>
          <w:szCs w:val="24"/>
          <w:lang w:val="sr-Latn-RS"/>
        </w:rPr>
        <w:t>a je</w:t>
      </w:r>
      <w:r w:rsidR="00890336" w:rsidRPr="00403078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480481B4" w14:textId="77777777" w:rsidR="00890336" w:rsidRPr="00403078" w:rsidRDefault="0089033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B0CC07" w14:textId="2C994F7A" w:rsidR="00537D32" w:rsidRPr="00537D32" w:rsidRDefault="00537D32" w:rsidP="00537D32">
      <w:pPr>
        <w:widowControl w:val="0"/>
        <w:tabs>
          <w:tab w:val="left" w:pos="450"/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ind w:right="13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Izgradnja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kapaciteta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mladih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ljudi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dece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područija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opštine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Gračanica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kroz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različite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aktivnosti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ciljem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pružanja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kvalitetnog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edukativno-informativnog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sadržaja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ali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unapređenja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njihovih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mogućnosti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za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zapošljavanje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samozapošljavanje</w:t>
      </w:r>
      <w:proofErr w:type="spellEnd"/>
      <w:r w:rsidRPr="0040307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537D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</w:p>
    <w:p w14:paraId="010FC8D1" w14:textId="5D248857" w:rsidR="00134D7A" w:rsidRDefault="00992EB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>Posebni ciljevi ovog poziva su</w:t>
      </w:r>
      <w:r w:rsidR="00BA6A76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134D7A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D8F4DB1" w14:textId="77777777" w:rsidR="00370008" w:rsidRPr="0078016D" w:rsidRDefault="0037000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97986C" w14:textId="34EBD165" w:rsidR="00890336" w:rsidRDefault="00F133CA" w:rsidP="00CC164E">
      <w:pPr>
        <w:numPr>
          <w:ilvl w:val="0"/>
          <w:numId w:val="41"/>
        </w:num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  <w:t>Organizovanje kurseva, treninga, seminara, mentorskih programa, inovativnih projekata, „boot kampova“</w:t>
      </w:r>
      <w:r w:rsidR="00EE3A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  <w:t>, edukacija o veštačkoj inteligenciji, zapašljavanju preko interneta, neformalne edukacije za decu, socijalnu podršku za decu iz ugroženih porodica</w:t>
      </w:r>
      <w:r w:rsidR="00CC164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  <w:t xml:space="preserve"> i slično. </w:t>
      </w:r>
    </w:p>
    <w:p w14:paraId="5C20E13E" w14:textId="77777777" w:rsidR="00CC164E" w:rsidRDefault="00CC164E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C5F7D3" w14:textId="52D8A438" w:rsidR="009209A4" w:rsidRPr="0078016D" w:rsidRDefault="0078016D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Prioritet za dobijanje javne finansijske podrške će imati</w:t>
      </w:r>
      <w:r w:rsidR="00992EB3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27C12A0D" w14:textId="77777777" w:rsidR="00992EB3" w:rsidRPr="0078016D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770ABE" w14:textId="77777777" w:rsidR="00992EB3" w:rsidRPr="00261690" w:rsidRDefault="005C3921" w:rsidP="0099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Projekti koji obuhvataju veći broj </w:t>
      </w:r>
      <w:r w:rsidR="00E43BB3" w:rsidRPr="00261690">
        <w:rPr>
          <w:rFonts w:ascii="Times New Roman" w:hAnsi="Times New Roman" w:cs="Times New Roman"/>
          <w:i/>
          <w:sz w:val="24"/>
          <w:szCs w:val="24"/>
          <w:lang w:val="sr-Latn-RS"/>
        </w:rPr>
        <w:t>aktivnosti predviđene Javnim pozivom</w:t>
      </w:r>
      <w:r w:rsidR="00D772E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49E3E294" w14:textId="77777777" w:rsidR="009209A4" w:rsidRPr="0078016D" w:rsidRDefault="009209A4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C5D0A13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bookmarkStart w:id="6" w:name="_Toc474960339"/>
      <w:bookmarkStart w:id="7" w:name="_Toc169008376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1.3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PLANIRANA VREDNOST FINANSIJSKE PODRŠKE ZA PROJEKTE I UKUPNA VREDNOST POZIVA</w:t>
      </w:r>
      <w:bookmarkEnd w:id="6"/>
      <w:bookmarkEnd w:id="7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68583A70" w14:textId="6C9079AE" w:rsidR="005B681A" w:rsidRPr="005B681A" w:rsidRDefault="00134D7A" w:rsidP="0040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F18E5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>Za javnu finansijsku podršku za projekte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/programe na osnovu ovog Javnog poziva je pr</w:t>
      </w:r>
      <w:r w:rsidR="002A4797">
        <w:rPr>
          <w:rFonts w:ascii="Times New Roman" w:hAnsi="Times New Roman" w:cs="Times New Roman"/>
          <w:sz w:val="24"/>
          <w:szCs w:val="24"/>
          <w:lang w:val="sr-Latn-RS"/>
        </w:rPr>
        <w:t>edviđ</w:t>
      </w:r>
      <w:r w:rsidR="005B681A">
        <w:rPr>
          <w:rFonts w:ascii="Times New Roman" w:hAnsi="Times New Roman" w:cs="Times New Roman"/>
          <w:sz w:val="24"/>
          <w:szCs w:val="24"/>
          <w:lang w:val="sr-Latn-RS"/>
        </w:rPr>
        <w:t xml:space="preserve">en iznos na raspolaganju </w:t>
      </w:r>
      <w:r w:rsidR="00887193">
        <w:rPr>
          <w:rFonts w:ascii="Times New Roman" w:hAnsi="Times New Roman" w:cs="Times New Roman"/>
          <w:sz w:val="24"/>
          <w:szCs w:val="24"/>
          <w:lang w:val="sr-Latn-RS"/>
        </w:rPr>
        <w:t xml:space="preserve">iznosi </w:t>
      </w:r>
      <w:r w:rsidR="001926F8">
        <w:rPr>
          <w:rFonts w:ascii="Times New Roman" w:hAnsi="Times New Roman" w:cs="Times New Roman"/>
          <w:sz w:val="24"/>
          <w:szCs w:val="24"/>
          <w:lang w:val="sr-Latn-RS"/>
        </w:rPr>
        <w:t>80.000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>,00</w:t>
      </w:r>
      <w:r w:rsidR="00887193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1926F8">
        <w:rPr>
          <w:rFonts w:ascii="Times New Roman" w:hAnsi="Times New Roman" w:cs="Times New Roman"/>
          <w:sz w:val="24"/>
          <w:szCs w:val="24"/>
          <w:lang w:val="sr-Latn-RS"/>
        </w:rPr>
        <w:t>osamdeset</w:t>
      </w:r>
      <w:r w:rsidR="009D38BD">
        <w:rPr>
          <w:rFonts w:ascii="Times New Roman" w:hAnsi="Times New Roman" w:cs="Times New Roman"/>
          <w:sz w:val="24"/>
          <w:szCs w:val="24"/>
          <w:lang w:val="sr-Latn-RS"/>
        </w:rPr>
        <w:t>hiljada) evra.</w:t>
      </w:r>
    </w:p>
    <w:p w14:paraId="1BC6DC17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6F62C6E" w14:textId="765873F2" w:rsidR="008F18E5" w:rsidRPr="0078016D" w:rsidRDefault="008F18E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Minimalni iznos finansijske podrške koji može biti dodeljen za svaki individualni projekat iznosi</w:t>
      </w:r>
      <w:r w:rsidR="00992EB3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6795C">
        <w:rPr>
          <w:rFonts w:ascii="Times New Roman" w:hAnsi="Times New Roman" w:cs="Times New Roman"/>
          <w:sz w:val="24"/>
          <w:szCs w:val="24"/>
          <w:lang w:val="sr-Latn-RS"/>
        </w:rPr>
        <w:t>10.000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 xml:space="preserve">,00 </w:t>
      </w:r>
      <w:r w:rsidRPr="005A0AEA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310C6" w:rsidRPr="005A0AEA">
        <w:rPr>
          <w:rFonts w:ascii="Times New Roman" w:hAnsi="Times New Roman" w:cs="Times New Roman"/>
          <w:sz w:val="24"/>
          <w:szCs w:val="24"/>
          <w:lang w:val="sr-Latn-RS"/>
        </w:rPr>
        <w:t>vra</w:t>
      </w:r>
      <w:r w:rsidRPr="005A0AEA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dok maksimalni iznos za individualni projekat je</w:t>
      </w:r>
      <w:r w:rsidR="0088719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6795C">
        <w:rPr>
          <w:rFonts w:ascii="Times New Roman" w:hAnsi="Times New Roman" w:cs="Times New Roman"/>
          <w:sz w:val="24"/>
          <w:szCs w:val="24"/>
          <w:lang w:val="sr-Latn-RS"/>
        </w:rPr>
        <w:t>80.000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>,00</w:t>
      </w:r>
      <w:r w:rsidR="00F83D2A" w:rsidRPr="00F83D2A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evra.</w:t>
      </w:r>
    </w:p>
    <w:p w14:paraId="1D135C24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8" w:name="_Toc474960340"/>
      <w:bookmarkStart w:id="9" w:name="_Toc169008377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2.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FORMALNI USLOVI POZIVA</w:t>
      </w:r>
      <w:bookmarkEnd w:id="8"/>
      <w:bookmarkEnd w:id="9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0AC2A54D" w14:textId="77777777" w:rsidR="00DC414A" w:rsidRPr="0078016D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84C34BE" w14:textId="77777777" w:rsidR="003D02FD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0" w:name="_Toc474960341"/>
      <w:bookmarkStart w:id="11" w:name="_Toc169008378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2.1.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Prihvatljivi aplikanti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ko može da aplicira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10"/>
      <w:bookmarkEnd w:id="11"/>
    </w:p>
    <w:p w14:paraId="4E903896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0DD7AAFC" w14:textId="77777777" w:rsidR="00134D7A" w:rsidRPr="00007D97" w:rsidRDefault="00007D97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AB099B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>Pravo apliciranja imaju samo NVO koje su registrovane na Kosovu, imaju fisk</w:t>
      </w:r>
      <w:r w:rsidR="00BC2CAB">
        <w:rPr>
          <w:rFonts w:ascii="Times New Roman" w:hAnsi="Times New Roman" w:cs="Times New Roman"/>
          <w:i/>
          <w:sz w:val="24"/>
          <w:szCs w:val="24"/>
          <w:lang w:val="sr-Latn-RS"/>
        </w:rPr>
        <w:t>al</w:t>
      </w:r>
      <w:r w:rsidR="00AB099B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>ni broj</w:t>
      </w:r>
      <w:r w:rsidR="00FB6FB1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sedište na teritoriji opštine Gračanica.</w:t>
      </w:r>
    </w:p>
    <w:p w14:paraId="25C74CE1" w14:textId="77777777" w:rsidR="00FB3CD4" w:rsidRPr="0078016D" w:rsidRDefault="00FB3CD4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DD2A94" w14:textId="28019AAB" w:rsidR="00134D7A" w:rsidRPr="00007D97" w:rsidRDefault="008C543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 xml:space="preserve">2. 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NVO</w:t>
      </w:r>
      <w:r w:rsidR="00536B6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koja podnosi aplikaciju mora </w:t>
      </w:r>
      <w:r w:rsidR="00536B69" w:rsidRPr="0066795C">
        <w:rPr>
          <w:rFonts w:ascii="Times New Roman" w:hAnsi="Times New Roman" w:cs="Times New Roman"/>
          <w:i/>
          <w:sz w:val="24"/>
          <w:szCs w:val="24"/>
          <w:lang w:val="sr-Latn-RS"/>
        </w:rPr>
        <w:t>n</w:t>
      </w:r>
      <w:r w:rsidR="00007D97" w:rsidRPr="0066795C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536B69" w:rsidRPr="0066795C">
        <w:rPr>
          <w:rFonts w:ascii="Times New Roman" w:hAnsi="Times New Roman" w:cs="Times New Roman"/>
          <w:i/>
          <w:sz w:val="24"/>
          <w:szCs w:val="24"/>
          <w:lang w:val="sr-Latn-RS"/>
        </w:rPr>
        <w:t>j</w:t>
      </w:r>
      <w:r w:rsidR="00007D97" w:rsidRPr="0066795C">
        <w:rPr>
          <w:rFonts w:ascii="Times New Roman" w:hAnsi="Times New Roman" w:cs="Times New Roman"/>
          <w:i/>
          <w:sz w:val="24"/>
          <w:szCs w:val="24"/>
          <w:lang w:val="sr-Latn-RS"/>
        </w:rPr>
        <w:t>m</w:t>
      </w:r>
      <w:r w:rsidR="00536B69" w:rsidRPr="0066795C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FF72B9" w:rsidRPr="0066795C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nje </w:t>
      </w:r>
      <w:r w:rsidR="00BE5DA2">
        <w:rPr>
          <w:rFonts w:ascii="Times New Roman" w:hAnsi="Times New Roman" w:cs="Times New Roman"/>
          <w:i/>
          <w:sz w:val="24"/>
          <w:szCs w:val="24"/>
          <w:lang w:val="sr-Latn-RS"/>
        </w:rPr>
        <w:t>dve</w:t>
      </w:r>
      <w:r w:rsidR="009017E5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godine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 bude registrovana pre dana obajvljivanja Ja</w:t>
      </w:r>
      <w:r w:rsidR="00FF72B9">
        <w:rPr>
          <w:rFonts w:ascii="Times New Roman" w:hAnsi="Times New Roman" w:cs="Times New Roman"/>
          <w:i/>
          <w:sz w:val="24"/>
          <w:szCs w:val="24"/>
          <w:lang w:val="sr-Latn-RS"/>
        </w:rPr>
        <w:t>vnog poziva i</w:t>
      </w:r>
      <w:r w:rsidR="00547C7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 ima izmirene poreske obaveze.</w:t>
      </w:r>
    </w:p>
    <w:p w14:paraId="64B75D9C" w14:textId="77777777" w:rsidR="000F0283" w:rsidRPr="0078016D" w:rsidRDefault="00134D7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0F0283" w:rsidRPr="00A929A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3. </w:t>
      </w:r>
      <w:r w:rsidR="00AB099B" w:rsidRPr="00A929A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NVO može da podnese samo jednu aplikaciju </w:t>
      </w:r>
      <w:r w:rsidR="009B693D">
        <w:rPr>
          <w:rFonts w:ascii="Times New Roman" w:hAnsi="Times New Roman" w:cs="Times New Roman"/>
          <w:i/>
          <w:sz w:val="24"/>
          <w:szCs w:val="24"/>
          <w:lang w:val="sr-Latn-RS"/>
        </w:rPr>
        <w:t>kojim će obuhvatiti sve aktivnosti propisane Javnim pozivom.</w:t>
      </w:r>
    </w:p>
    <w:p w14:paraId="698F0E73" w14:textId="77777777"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02A3762" w14:textId="77777777"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2" w:name="_Toc474960342"/>
      <w:bookmarkStart w:id="13" w:name="_Toc169008379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2.2 </w:t>
      </w:r>
      <w:r w:rsidR="002A2288">
        <w:rPr>
          <w:rFonts w:ascii="Times New Roman" w:hAnsi="Times New Roman" w:cs="Times New Roman"/>
          <w:sz w:val="24"/>
          <w:szCs w:val="24"/>
          <w:lang w:val="sr-Latn-RS"/>
        </w:rPr>
        <w:t>Prihvatljivi partneri u sprovođenju projekta/programa</w:t>
      </w:r>
      <w:bookmarkEnd w:id="12"/>
      <w:bookmarkEnd w:id="13"/>
    </w:p>
    <w:p w14:paraId="5E9B69C4" w14:textId="77777777" w:rsidR="00FB3CD4" w:rsidRPr="002A2288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0B3562C4" w14:textId="77777777" w:rsidR="00FB3CD4" w:rsidRPr="005F61A4" w:rsidRDefault="0045585C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5F61A4"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Za sprovođenje projekta nije obavezno 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niti predstavlja prednost </w:t>
      </w:r>
      <w:r w:rsidR="005F61A4"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udruživanje sa drugim organizacijama. </w:t>
      </w:r>
    </w:p>
    <w:p w14:paraId="1A1AB586" w14:textId="77777777" w:rsidR="00FB3CD4" w:rsidRPr="005F61A4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B291A0" w14:textId="77777777" w:rsidR="00FB3CD4" w:rsidRPr="005F61A4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>U slučaju udružvanja, organizacija-partner mora ispuniti uslove Javnog poziva koji važi i za podnosioca aplika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>cije, i dostava sledećih potpisanih dokumenata:</w:t>
      </w:r>
    </w:p>
    <w:p w14:paraId="16896698" w14:textId="77777777"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03182ED" w14:textId="77777777" w:rsidR="001C2087" w:rsidRDefault="00E755B2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>Izjave o partnerstvu (forma je određena Javnim pozivom)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>;</w:t>
      </w:r>
      <w:r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7678904A" w14:textId="77777777" w:rsidR="001A2951" w:rsidRPr="00E755B2" w:rsidRDefault="001C2087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S</w:t>
      </w:r>
      <w:r w:rsidR="00E755B2"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>porazum kojim se detaljno regulišu međusobna prava i obaveze organizacije-aplikanta i organizacije-partnera.</w:t>
      </w:r>
    </w:p>
    <w:p w14:paraId="0A44710E" w14:textId="77777777" w:rsidR="00FB3CD4" w:rsidRPr="0078016D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7EB1D776" w14:textId="77777777"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4" w:name="_Toc474960343"/>
      <w:bookmarkStart w:id="15" w:name="_Toc169008380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2.3 </w:t>
      </w:r>
      <w:r w:rsidR="00D919EB">
        <w:rPr>
          <w:rFonts w:ascii="Times New Roman" w:hAnsi="Times New Roman" w:cs="Times New Roman"/>
          <w:sz w:val="24"/>
          <w:szCs w:val="24"/>
          <w:lang w:val="sr-Latn-RS"/>
        </w:rPr>
        <w:t>Prihvatljive aktivnosti koje će se finansirati preko poziva</w:t>
      </w:r>
      <w:bookmarkEnd w:id="14"/>
      <w:bookmarkEnd w:id="15"/>
      <w:r w:rsidR="00D919E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7A3BE9C" w14:textId="5585013B" w:rsidR="00134D7A" w:rsidRPr="00B52BE3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C55E10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8E0A44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Vreme sprovođenje projekta je </w:t>
      </w:r>
      <w:r w:rsidR="004D26F0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 </w:t>
      </w:r>
      <w:r w:rsidR="004D26F0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periodu </w:t>
      </w:r>
      <w:r w:rsidR="00537D32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avgust 2024</w:t>
      </w:r>
      <w:r w:rsidR="00523106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-</w:t>
      </w:r>
      <w:r w:rsidR="00537D32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mart</w:t>
      </w:r>
      <w:r w:rsidR="004D26F0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20</w:t>
      </w:r>
      <w:r w:rsidR="00523106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537D32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="005812AE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godine.</w:t>
      </w:r>
    </w:p>
    <w:p w14:paraId="2FD41A26" w14:textId="77777777" w:rsidR="00C14525" w:rsidRPr="00B52BE3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FBF579" w14:textId="583B75B7" w:rsidR="00C55E10" w:rsidRPr="00B52BE3" w:rsidRDefault="00C14525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</w:t>
      </w:r>
      <w:r w:rsidR="008E0A44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Mesto sprovođenja projekta je na teritoriji opštine Gračanica.</w:t>
      </w:r>
    </w:p>
    <w:p w14:paraId="3B0522B6" w14:textId="77777777" w:rsidR="001A2951" w:rsidRPr="00B52BE3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F116E6B" w14:textId="77777777" w:rsidR="001A2951" w:rsidRPr="00B52BE3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G</w:t>
      </w:r>
      <w:r w:rsidR="00D919EB"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>lavne vrste aktivnosti koje će biti finansirani preko poziva</w:t>
      </w:r>
      <w:r w:rsidRPr="00B52BE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su:</w:t>
      </w:r>
    </w:p>
    <w:p w14:paraId="6AC5D197" w14:textId="77777777" w:rsidR="00C14525" w:rsidRPr="000C5615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EFC8DD" w14:textId="1B5A0BD6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Organizacija kurseva iz različitih oblasti, kao što su IT veštine, jezici, preduzetništvo, digitalni marketing i druge oblasti od značaja za mlade.</w:t>
      </w:r>
    </w:p>
    <w:p w14:paraId="66F96BAC" w14:textId="09C1A0E0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Sprovođenje treninga za sticanje praktičnih veština, uključujući ali ne ograničavajući se na tehničke veštine, zanatske veštine, kao i meke veštine kao što su timski rad, komunikacija i liderstvo.</w:t>
      </w:r>
    </w:p>
    <w:p w14:paraId="09A497D5" w14:textId="0BFCBC67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Organizacija seminara i radionica na različite teme koje su relevantne za razvoj omladine, uključujući karijerno savetovanje, inovacije, kreativnost i društvenu odgovornost.</w:t>
      </w:r>
    </w:p>
    <w:p w14:paraId="0A61718B" w14:textId="69D7B725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Implementacija mentorskih programa gde iskusni profesionalci pomažu mladima u razvoju karijere, pružajući im podršku i smernice.</w:t>
      </w:r>
    </w:p>
    <w:p w14:paraId="574D8696" w14:textId="1399E4B4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Podsticanje mladih na razvijanje inovativnih ideja i projekata koji mogu doprineti lokalnoj zajednici i njihovom profesionalnom razvoju.</w:t>
      </w:r>
    </w:p>
    <w:p w14:paraId="5430FEF5" w14:textId="11E79433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Organizacija intenzivnih trening kampova koji se fokusiraju na razvoj specifičnih veština u kratkom vremenskom periodu.</w:t>
      </w:r>
    </w:p>
    <w:p w14:paraId="76B1EE5E" w14:textId="7C2D34F3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lastRenderedPageBreak/>
        <w:t>Kursevi i radionice koji obuhvataju osnove veštačke inteligencije i njenu primenu u savremenom svetu.</w:t>
      </w:r>
    </w:p>
    <w:p w14:paraId="23128589" w14:textId="6C09C316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Edukacija o mogućnostima i veštinama potrebnim za rad na daljinu, freelancing, i online preduzetništvo.</w:t>
      </w:r>
    </w:p>
    <w:p w14:paraId="18999623" w14:textId="4D8E023A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Organizacija letnjih kampova za decu koja uključuju edukativne i zabavne aktivnosti.</w:t>
      </w:r>
    </w:p>
    <w:p w14:paraId="57218D7D" w14:textId="21D617CF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Organizacija letnjih kampova za decu iz ugroženih porodica, gde bi se družili i učili na različite teme korisne za njihov razvoj.</w:t>
      </w:r>
    </w:p>
    <w:p w14:paraId="3D3DC6E8" w14:textId="6FA24E5C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Dodela simboličnih mini grantova za organizovanje akcija u opštini koje promovišu važnost investiranja u omladinu i razvojne kapacitete omladine i dece.</w:t>
      </w:r>
    </w:p>
    <w:p w14:paraId="06048B9A" w14:textId="40A51AD5" w:rsidR="00537D32" w:rsidRPr="006C4732" w:rsidRDefault="00537D32" w:rsidP="00537D32">
      <w:pPr>
        <w:numPr>
          <w:ilvl w:val="0"/>
          <w:numId w:val="47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</w:rPr>
      </w:pPr>
      <w:r w:rsidRPr="006C473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sr-Latn-RS"/>
        </w:rPr>
        <w:t>Aktivnosti koje imaju za cilj poboljšanje kvaliteta komunikacije između omladine, opštine i civilnog društva, uključujući organizaciju okruglih stolova, radionica i zajedničkih projekata.</w:t>
      </w:r>
    </w:p>
    <w:p w14:paraId="0DD2C63D" w14:textId="77777777" w:rsidR="00914DB4" w:rsidRPr="00914DB4" w:rsidRDefault="00914DB4" w:rsidP="008B4B59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A0BC3C3" w14:textId="77777777" w:rsidR="001A2951" w:rsidRPr="0078016D" w:rsidRDefault="001A2951" w:rsidP="009D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61F31E" w14:textId="77777777" w:rsidR="001A2951" w:rsidRPr="009D7D5B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FB3CD4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4. 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A</w:t>
      </w:r>
      <w:r w:rsidR="00485AB3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kt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ivnosti 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koje 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ni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su prihvatljive za finansiranje su: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28B8B997" w14:textId="77777777" w:rsidR="001A2951" w:rsidRPr="009D7D5B" w:rsidRDefault="001A2951" w:rsidP="00FB3CD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B49AB7" w14:textId="77777777" w:rsidR="00C14525" w:rsidRPr="009D7D5B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8A0358D" w14:textId="77777777" w:rsidR="00EA7856" w:rsidRPr="009D7D5B" w:rsidRDefault="00092A3C" w:rsidP="00092A3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D7D5B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9D7D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179C">
        <w:rPr>
          <w:rFonts w:ascii="Times New Roman" w:hAnsi="Times New Roman" w:cs="Times New Roman"/>
          <w:sz w:val="24"/>
          <w:szCs w:val="24"/>
          <w:lang w:val="sr-Latn-RS"/>
        </w:rPr>
        <w:t xml:space="preserve">Aktivnosti koje nisu vezane za </w:t>
      </w:r>
      <w:r w:rsidR="00802BA9">
        <w:rPr>
          <w:rFonts w:ascii="Times New Roman" w:hAnsi="Times New Roman" w:cs="Times New Roman"/>
          <w:sz w:val="24"/>
          <w:szCs w:val="24"/>
          <w:lang w:val="sr-Latn-RS"/>
        </w:rPr>
        <w:t>oblast</w:t>
      </w:r>
      <w:r w:rsidR="008B4B59">
        <w:rPr>
          <w:rFonts w:ascii="Times New Roman" w:hAnsi="Times New Roman" w:cs="Times New Roman"/>
          <w:sz w:val="24"/>
          <w:szCs w:val="24"/>
          <w:lang w:val="sr-Latn-RS"/>
        </w:rPr>
        <w:t xml:space="preserve"> predvidjene projektom</w:t>
      </w:r>
    </w:p>
    <w:p w14:paraId="5533183F" w14:textId="77777777" w:rsidR="00092A3C" w:rsidRPr="009D7D5B" w:rsidRDefault="00092A3C" w:rsidP="0071179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D7D5B">
        <w:rPr>
          <w:rFonts w:ascii="Times New Roman" w:hAnsi="Times New Roman" w:cs="Times New Roman"/>
          <w:sz w:val="24"/>
          <w:szCs w:val="24"/>
          <w:lang w:val="sr-Latn-RS"/>
        </w:rPr>
        <w:t>2.</w:t>
      </w:r>
      <w:r w:rsidR="0071179C">
        <w:rPr>
          <w:rFonts w:ascii="Times New Roman" w:hAnsi="Times New Roman" w:cs="Times New Roman"/>
          <w:sz w:val="24"/>
          <w:szCs w:val="24"/>
          <w:lang w:val="sr-Latn-RS"/>
        </w:rPr>
        <w:t xml:space="preserve"> Aktivnosti koje su izvan perioda sprovođenja projekta </w:t>
      </w:r>
    </w:p>
    <w:p w14:paraId="2436014E" w14:textId="77777777" w:rsidR="00C14525" w:rsidRPr="0078016D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DCCDB3" w14:textId="77777777" w:rsidR="00DC414A" w:rsidRPr="0078016D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6" w:name="_Toc474960344"/>
      <w:bookmarkStart w:id="17" w:name="_Toc169008381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2.4 </w:t>
      </w:r>
      <w:r w:rsidR="00BE0A24">
        <w:rPr>
          <w:rFonts w:ascii="Times New Roman" w:hAnsi="Times New Roman" w:cs="Times New Roman"/>
          <w:sz w:val="24"/>
          <w:szCs w:val="24"/>
          <w:lang w:val="sr-Latn-RS"/>
        </w:rPr>
        <w:t>Prihvatljivi troškovi koji će biti finansirani preko poziva</w:t>
      </w:r>
      <w:bookmarkEnd w:id="16"/>
      <w:bookmarkEnd w:id="17"/>
    </w:p>
    <w:p w14:paraId="1FCC26FE" w14:textId="77777777" w:rsidR="00EA7856" w:rsidRPr="0078016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00A561" w14:textId="77777777" w:rsidR="001A2951" w:rsidRPr="0078016D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E0A24">
        <w:rPr>
          <w:rFonts w:ascii="Times New Roman" w:hAnsi="Times New Roman" w:cs="Times New Roman"/>
          <w:sz w:val="24"/>
          <w:szCs w:val="24"/>
          <w:lang w:val="sr-Latn-RS"/>
        </w:rPr>
        <w:t>Putem javn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sr-Latn-RS"/>
        </w:rPr>
        <w:t>ondova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ovog javnog poziva mogu se finansirati samo realn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i prihvatljiv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za realizaciju projektnih aktivnosti u periodu navedenom u </w:t>
      </w:r>
      <w:r>
        <w:rPr>
          <w:rFonts w:ascii="Times New Roman" w:hAnsi="Times New Roman" w:cs="Times New Roman"/>
          <w:sz w:val="24"/>
          <w:szCs w:val="24"/>
          <w:lang w:val="sr-Latn-RS"/>
        </w:rPr>
        <w:t>ovom uputstvu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>. U proceni projekta/programa će biti ocenjeni samo troškov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koji se odnose na planirane aktivnosti, kao i realan iznos tih troškova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1D5628B" w14:textId="77777777" w:rsidR="00EA7856" w:rsidRPr="0078016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321BFA" w14:textId="77777777" w:rsidR="001A2951" w:rsidRPr="00550BC4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18" w:name="_Toc474960345"/>
      <w:bookmarkStart w:id="19" w:name="_Toc169008382"/>
      <w:r w:rsidR="00D212C1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>2.4.1</w:t>
      </w:r>
      <w:r w:rsidR="00075343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</w:t>
      </w:r>
      <w:r w:rsidR="00BE0A24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>Direktni prihvatljivi rashodi</w:t>
      </w:r>
      <w:bookmarkEnd w:id="18"/>
      <w:bookmarkEnd w:id="19"/>
      <w:r w:rsidR="00075343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</w:p>
    <w:p w14:paraId="1768297A" w14:textId="77777777" w:rsidR="00075343" w:rsidRPr="00550BC4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20BF721" w14:textId="77777777" w:rsidR="001A2951" w:rsidRPr="00550BC4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0BC4">
        <w:rPr>
          <w:rFonts w:ascii="Times New Roman" w:hAnsi="Times New Roman" w:cs="Times New Roman"/>
          <w:sz w:val="24"/>
          <w:szCs w:val="24"/>
          <w:lang w:val="sr-Latn-RS"/>
        </w:rPr>
        <w:t>Troškovi na osnovu direktnih prihvatljivih rashoda obuhvataju troškove koji su direktno povezani sa sprovođenjem nekoliko aktivnosti predloženog projekta ili programa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550BC4">
        <w:rPr>
          <w:rFonts w:ascii="Times New Roman" w:hAnsi="Times New Roman" w:cs="Times New Roman"/>
          <w:sz w:val="24"/>
          <w:szCs w:val="24"/>
          <w:lang w:val="sr-Latn-RS"/>
        </w:rPr>
        <w:t>kao recimo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0145D3D" w14:textId="77777777" w:rsidR="00F657D1" w:rsidRPr="00264613" w:rsidRDefault="00F657D1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015C16" w14:textId="261C3E4A" w:rsidR="000C088A" w:rsidRPr="00264613" w:rsidRDefault="005812AE" w:rsidP="0026461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sr-Latn-RS"/>
        </w:rPr>
      </w:pPr>
      <w:bookmarkStart w:id="20" w:name="_Toc474950000"/>
      <w:bookmarkStart w:id="21" w:name="_Toc474960346"/>
      <w:bookmarkStart w:id="22" w:name="_Toc474950001"/>
      <w:bookmarkStart w:id="23" w:name="_Toc474960347"/>
      <w:bookmarkEnd w:id="20"/>
      <w:bookmarkEnd w:id="21"/>
      <w:bookmarkEnd w:id="22"/>
      <w:bookmarkEnd w:id="23"/>
      <w:r w:rsidRPr="00264613">
        <w:rPr>
          <w:rFonts w:ascii="Times New Roman" w:hAnsi="Times New Roman" w:cs="Times New Roman"/>
          <w:sz w:val="24"/>
          <w:szCs w:val="24"/>
          <w:lang w:val="sr-Latn-RS"/>
        </w:rPr>
        <w:t>Svi rashodi koji su u direktonoj vezi sa sprovođenjem projekta</w:t>
      </w:r>
      <w:r w:rsidR="00E90D6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83728A6" w14:textId="77777777" w:rsidR="00C924B4" w:rsidRDefault="00C924B4" w:rsidP="00264613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4" w:name="_Toc474960351"/>
    </w:p>
    <w:p w14:paraId="7A367D13" w14:textId="38DC5860" w:rsidR="00D212C1" w:rsidRPr="00550BC4" w:rsidRDefault="00D212C1" w:rsidP="00264613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5" w:name="_Toc169008383"/>
      <w:r w:rsidRPr="00550BC4">
        <w:rPr>
          <w:rFonts w:ascii="Times New Roman" w:hAnsi="Times New Roman" w:cs="Times New Roman"/>
          <w:sz w:val="24"/>
          <w:szCs w:val="24"/>
          <w:lang w:val="sr-Latn-RS"/>
        </w:rPr>
        <w:t>2.4.</w:t>
      </w:r>
      <w:r w:rsidR="000F393A" w:rsidRPr="00550BC4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E0A24" w:rsidRPr="00550BC4">
        <w:rPr>
          <w:rFonts w:ascii="Times New Roman" w:hAnsi="Times New Roman" w:cs="Times New Roman"/>
          <w:sz w:val="24"/>
          <w:szCs w:val="24"/>
          <w:lang w:val="sr-Latn-RS"/>
        </w:rPr>
        <w:t>Prihvatljivi indirektni rashodi</w:t>
      </w:r>
      <w:bookmarkEnd w:id="24"/>
      <w:bookmarkEnd w:id="25"/>
      <w:r w:rsidR="00BE0A24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7692DE0" w14:textId="77777777" w:rsidR="00D212C1" w:rsidRPr="00BE0A24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911BA79" w14:textId="77777777" w:rsidR="00092A3C" w:rsidRPr="002D75EE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2D75EE">
        <w:rPr>
          <w:rFonts w:ascii="Times New Roman" w:hAnsi="Times New Roman" w:cs="Times New Roman"/>
          <w:i/>
          <w:sz w:val="24"/>
          <w:szCs w:val="24"/>
          <w:lang w:val="sr-Latn-RS"/>
        </w:rPr>
        <w:t>Izrada promotivnog materijala</w:t>
      </w:r>
    </w:p>
    <w:p w14:paraId="782B9476" w14:textId="77777777" w:rsidR="00092A3C" w:rsidRPr="0078016D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AEB7146" w14:textId="77777777" w:rsidR="000F393A" w:rsidRPr="00D8455E" w:rsidRDefault="000F393A" w:rsidP="000F393A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6" w:name="_Toc474960352"/>
      <w:bookmarkStart w:id="27" w:name="_Toc169008384"/>
      <w:r w:rsidRPr="00D8455E">
        <w:rPr>
          <w:rFonts w:ascii="Times New Roman" w:hAnsi="Times New Roman" w:cs="Times New Roman"/>
          <w:sz w:val="24"/>
          <w:szCs w:val="24"/>
          <w:lang w:val="sr-Latn-RS"/>
        </w:rPr>
        <w:t xml:space="preserve">2.4.3 </w:t>
      </w:r>
      <w:r w:rsidR="00814939" w:rsidRPr="00D8455E">
        <w:rPr>
          <w:rFonts w:ascii="Times New Roman" w:hAnsi="Times New Roman" w:cs="Times New Roman"/>
          <w:sz w:val="24"/>
          <w:szCs w:val="24"/>
          <w:lang w:val="sr-Latn-RS"/>
        </w:rPr>
        <w:t>Neprihvatljivi troškovi</w:t>
      </w:r>
      <w:bookmarkEnd w:id="26"/>
      <w:bookmarkEnd w:id="27"/>
      <w:r w:rsidRPr="00D845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5654E63" w14:textId="77777777" w:rsidR="000F393A" w:rsidRPr="0078016D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val="sr-Latn-RS"/>
        </w:rPr>
      </w:pPr>
    </w:p>
    <w:p w14:paraId="4A7D2280" w14:textId="77777777" w:rsidR="001A2951" w:rsidRPr="00D8455E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D8455E">
        <w:rPr>
          <w:rFonts w:ascii="Times New Roman" w:hAnsi="Times New Roman" w:cs="Times New Roman"/>
          <w:i/>
          <w:sz w:val="24"/>
          <w:szCs w:val="24"/>
          <w:lang w:val="sr-Latn-RS"/>
        </w:rPr>
        <w:t>Neprihvatljivi troškovi obuhvataju</w:t>
      </w:r>
      <w:r w:rsidR="001A2951" w:rsidRPr="00D8455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3DA17020" w14:textId="77777777" w:rsidR="000F393A" w:rsidRPr="00D8455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14:paraId="75575D7A" w14:textId="77777777" w:rsidR="00D40985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Isplat</w:t>
      </w:r>
      <w:r w:rsidR="006B202F">
        <w:rPr>
          <w:rFonts w:ascii="Times New Roman" w:hAnsi="Times New Roman" w:cs="Times New Roman"/>
          <w:i/>
          <w:sz w:val="24"/>
          <w:szCs w:val="24"/>
          <w:lang w:val="sr-Latn-RS"/>
        </w:rPr>
        <w:t>a dodatnog bonusa za angažovana treća lica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odnosu na ugovorenu cenu</w:t>
      </w:r>
    </w:p>
    <w:p w14:paraId="33AA1A11" w14:textId="77777777" w:rsidR="00092A3C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Isplata posebnog bonusa licima angažovanih na projektu od strane NVO</w:t>
      </w:r>
    </w:p>
    <w:p w14:paraId="41A4447E" w14:textId="77777777"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Troškovi koji nisu predviđeni Ugovorom sa opštinom Gračanica</w:t>
      </w:r>
    </w:p>
    <w:p w14:paraId="55E46439" w14:textId="77777777"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Donacije</w:t>
      </w:r>
    </w:p>
    <w:p w14:paraId="35E5BF5E" w14:textId="77777777" w:rsidR="00CD65DF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Ostali troškovi koji nisu u vezi sa predloženim projektom</w:t>
      </w:r>
    </w:p>
    <w:p w14:paraId="49EB38C3" w14:textId="77777777" w:rsidR="001A2951" w:rsidRPr="0078016D" w:rsidRDefault="00D40985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8" w:name="_Toc474960353"/>
      <w:bookmarkStart w:id="29" w:name="_Toc169008385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 </w:t>
      </w:r>
      <w:r w:rsidR="00814939">
        <w:rPr>
          <w:rFonts w:ascii="Times New Roman" w:hAnsi="Times New Roman" w:cs="Times New Roman"/>
          <w:sz w:val="24"/>
          <w:szCs w:val="24"/>
          <w:lang w:val="sr-Latn-RS"/>
        </w:rPr>
        <w:t>KAKO DA APLICIRATE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28"/>
      <w:bookmarkEnd w:id="29"/>
    </w:p>
    <w:p w14:paraId="5FED72D8" w14:textId="77777777" w:rsidR="001A2951" w:rsidRPr="00E41F09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85AB3"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Aplikacija NVO-a se smatra kompletnom ako sadrži sve formulare za apliciranje i obavezne anekse kao sto še zahteva u javnom pozivu i dokumentaciji poziva po sledećem</w:t>
      </w:r>
      <w:r w:rsidR="00C365AA"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335BB8CA" w14:textId="77777777" w:rsidR="00455C45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projekta</w:t>
      </w:r>
    </w:p>
    <w:p w14:paraId="60CCDB92" w14:textId="77777777" w:rsidR="00092A3C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</w:p>
    <w:p w14:paraId="2E10671A" w14:textId="77777777" w:rsidR="00092A3C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o registraciji NVO</w:t>
      </w:r>
    </w:p>
    <w:p w14:paraId="46501BF9" w14:textId="77777777"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fiskalnog broja</w:t>
      </w:r>
    </w:p>
    <w:p w14:paraId="0A4DFCE5" w14:textId="77777777" w:rsid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nepostojanju dvostrukog finansiranja</w:t>
      </w:r>
    </w:p>
    <w:p w14:paraId="6CEBA412" w14:textId="77777777" w:rsidR="00CA2BDB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izjave o finansiranju projekta</w:t>
      </w:r>
      <w:r w:rsidR="003B5F9C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iz javnih izvora</w:t>
      </w:r>
    </w:p>
    <w:p w14:paraId="2702404D" w14:textId="77777777" w:rsidR="00CA2BDB" w:rsidRPr="00E41F09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izjave o opisanim aktivnostima projekta</w:t>
      </w:r>
    </w:p>
    <w:p w14:paraId="1C6983E5" w14:textId="77777777"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 izjave o partenrstvu (ukoliko se sprovodi udruživanje)</w:t>
      </w:r>
    </w:p>
    <w:p w14:paraId="16F5AB54" w14:textId="77777777" w:rsidR="00CA2BDB" w:rsidRPr="00CA2BDB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CA2BDB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izmirenim poreskim obavezama prema PAK-u</w:t>
      </w:r>
    </w:p>
    <w:p w14:paraId="69BA85C3" w14:textId="77777777" w:rsidR="00CA2BDB" w:rsidRPr="00CA2BDB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CA2BDB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namenskom utrošku sredstava (ukoliko je podnosilac bio korisnik subvencija od strane opštine Gračanica u prethodnoj godini)</w:t>
      </w:r>
    </w:p>
    <w:p w14:paraId="33AA7849" w14:textId="77777777" w:rsidR="00455C45" w:rsidRPr="0078016D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D55852" w14:textId="77777777" w:rsidR="001A2951" w:rsidRPr="0078016D" w:rsidRDefault="00455C45" w:rsidP="00455C4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0" w:name="_Toc474960354"/>
      <w:bookmarkStart w:id="31" w:name="_Toc169008386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3.1 </w:t>
      </w:r>
      <w:r w:rsidR="00814939">
        <w:rPr>
          <w:rFonts w:ascii="Times New Roman" w:hAnsi="Times New Roman" w:cs="Times New Roman"/>
          <w:sz w:val="24"/>
          <w:szCs w:val="24"/>
          <w:lang w:val="sr-Latn-RS"/>
        </w:rPr>
        <w:t>Aplikacija predlog projekta</w:t>
      </w:r>
      <w:bookmarkEnd w:id="30"/>
      <w:bookmarkEnd w:id="31"/>
      <w:r w:rsidR="008149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CAA066C" w14:textId="77777777" w:rsidR="00455C45" w:rsidRPr="0078016D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C545C2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Popunjavanje formulara za predlog projekta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je deo obavezn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dokumentacije. On sadrži </w:t>
      </w:r>
      <w:r>
        <w:rPr>
          <w:rFonts w:ascii="Times New Roman" w:hAnsi="Times New Roman" w:cs="Times New Roman"/>
          <w:sz w:val="24"/>
          <w:szCs w:val="24"/>
          <w:lang w:val="sr-Latn-RS"/>
        </w:rPr>
        <w:t>podatke u vezi sa aplikantom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i partner</w:t>
      </w:r>
      <w:r>
        <w:rPr>
          <w:rFonts w:ascii="Times New Roman" w:hAnsi="Times New Roman" w:cs="Times New Roman"/>
          <w:sz w:val="24"/>
          <w:szCs w:val="24"/>
          <w:lang w:val="sr-Latn-RS"/>
        </w:rPr>
        <w:t>im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a, kao i podatke o sadržaju projekta/programa za koje 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 zahteva finansiranje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iz javnih izvora.</w:t>
      </w:r>
    </w:p>
    <w:p w14:paraId="18120C4E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>
        <w:rPr>
          <w:rFonts w:ascii="Times New Roman" w:hAnsi="Times New Roman" w:cs="Times New Roman"/>
          <w:sz w:val="24"/>
          <w:szCs w:val="24"/>
          <w:lang w:val="sr-Latn-RS"/>
        </w:rPr>
        <w:t>u dostavljenom formularu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nedosta</w:t>
      </w:r>
      <w:r>
        <w:rPr>
          <w:rFonts w:ascii="Times New Roman" w:hAnsi="Times New Roman" w:cs="Times New Roman"/>
          <w:sz w:val="24"/>
          <w:szCs w:val="24"/>
          <w:lang w:val="sr-Latn-RS"/>
        </w:rPr>
        <w:t>ju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poda</w:t>
      </w:r>
      <w:r>
        <w:rPr>
          <w:rFonts w:ascii="Times New Roman" w:hAnsi="Times New Roman" w:cs="Times New Roman"/>
          <w:sz w:val="24"/>
          <w:szCs w:val="24"/>
          <w:lang w:val="sr-Latn-RS"/>
        </w:rPr>
        <w:t>ci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koji se odnose na sadržaj projekta, aplikacija neće biti razmatran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6EC43C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Potrebno je da se formular popuni na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kompjuter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. Ako 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formulart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razmatranje.</w:t>
      </w:r>
    </w:p>
    <w:p w14:paraId="3F6AF89B" w14:textId="77777777" w:rsidR="005B7145" w:rsidRPr="0078016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>Ako form</w:t>
      </w:r>
      <w:r>
        <w:rPr>
          <w:rFonts w:ascii="Times New Roman" w:hAnsi="Times New Roman" w:cs="Times New Roman"/>
          <w:sz w:val="24"/>
          <w:szCs w:val="24"/>
          <w:lang w:val="sr-Latn-RS"/>
        </w:rPr>
        <w:t>ular za opis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sadrži </w:t>
      </w:r>
      <w:r>
        <w:rPr>
          <w:rFonts w:ascii="Times New Roman" w:hAnsi="Times New Roman" w:cs="Times New Roman"/>
          <w:sz w:val="24"/>
          <w:szCs w:val="24"/>
          <w:lang w:val="sr-Latn-RS"/>
        </w:rPr>
        <w:t>nedostatke kao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što je gore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navedeno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aplikacija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će </w:t>
      </w:r>
      <w:r>
        <w:rPr>
          <w:rFonts w:ascii="Times New Roman" w:hAnsi="Times New Roman" w:cs="Times New Roman"/>
          <w:sz w:val="24"/>
          <w:szCs w:val="24"/>
          <w:lang w:val="sr-Latn-RS"/>
        </w:rPr>
        <w:t>se smatrati nevažećo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</w:p>
    <w:p w14:paraId="05D01EBD" w14:textId="77777777" w:rsidR="001A2951" w:rsidRPr="0078016D" w:rsidRDefault="005B7145" w:rsidP="005B714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2" w:name="_Toc474960355"/>
      <w:bookmarkStart w:id="33" w:name="_Toc169008387"/>
      <w:r w:rsidRPr="007801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3.2 </w:t>
      </w:r>
      <w:r w:rsidR="00485AB3">
        <w:rPr>
          <w:rFonts w:ascii="Times New Roman" w:hAnsi="Times New Roman" w:cs="Times New Roman"/>
          <w:sz w:val="24"/>
          <w:szCs w:val="24"/>
          <w:lang w:val="sr-Latn-RS"/>
        </w:rPr>
        <w:t>Sadržaj formulara za budžet</w:t>
      </w:r>
      <w:bookmarkEnd w:id="32"/>
      <w:bookmarkEnd w:id="33"/>
      <w:r w:rsid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C37F6A1" w14:textId="77777777" w:rsidR="00D40985" w:rsidRPr="0078016D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9FD3A48" w14:textId="77777777"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Formular predloga budžeta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predstavlja deo obavezne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dokumentacije.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Dostavljeni p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redlog budžeta mora da sadrži informacije za sve direk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tne i indirektne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projekta/programa predloženih za finansiranje.</w:t>
      </w:r>
    </w:p>
    <w:p w14:paraId="72B1B40B" w14:textId="77777777"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formular za budžet nije popunjen u celosti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, ili n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ije podnet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odgovarajuć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em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 xml:space="preserve">formularu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za prijavu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, isti se neće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razmatrati.</w:t>
      </w:r>
    </w:p>
    <w:p w14:paraId="26550CAC" w14:textId="77777777" w:rsidR="00785246" w:rsidRPr="0078016D" w:rsidRDefault="00780275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Potrebno je da formular bude popunjen na kompjuteru</w:t>
      </w:r>
      <w:r w:rsidR="00485AB3"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>
        <w:rPr>
          <w:rFonts w:ascii="Times New Roman" w:hAnsi="Times New Roman" w:cs="Times New Roman"/>
          <w:sz w:val="24"/>
          <w:szCs w:val="24"/>
          <w:lang w:val="sr-Latn-RS"/>
        </w:rPr>
        <w:t>je formular</w:t>
      </w:r>
      <w:r w:rsidR="00485AB3"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</w:t>
      </w:r>
      <w:r w:rsidR="00785246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7D3F3EF" w14:textId="77777777" w:rsidR="001A2951" w:rsidRPr="0078016D" w:rsidRDefault="00785246" w:rsidP="00785246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4" w:name="_Toc474960356"/>
      <w:bookmarkStart w:id="35" w:name="_Toc169008388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3.3 </w:t>
      </w:r>
      <w:r w:rsidR="00485AB3">
        <w:rPr>
          <w:rFonts w:ascii="Times New Roman" w:hAnsi="Times New Roman" w:cs="Times New Roman"/>
          <w:sz w:val="24"/>
          <w:szCs w:val="24"/>
          <w:lang w:val="sr-Latn-RS"/>
        </w:rPr>
        <w:t>Gde da dostavite aplikaciju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34"/>
      <w:bookmarkEnd w:id="35"/>
    </w:p>
    <w:p w14:paraId="0941DC50" w14:textId="77777777" w:rsidR="00D40985" w:rsidRPr="0078016D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EAD9D4A" w14:textId="77777777" w:rsidR="001A2951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Obavezni formulari i zahtevana dokumentacija treba da se dostave u fizičkoj formi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odštampano</w:t>
      </w:r>
      <w:r w:rsidR="00785246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jedan original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Latn-RS"/>
        </w:rPr>
        <w:t>i u elektronskoj formi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(n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sr-Latn-RS"/>
        </w:rPr>
        <w:t>Obavezni formular treba da bude poptisan od strane autorizovanog predstavnika i overen zvaničnim pečatom organizacije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Dokumentacija u elektronskoj formi (na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Latn-RS"/>
        </w:rPr>
        <w:t>treba da ima isti sadržaj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što znači identična sa odštampanom kopijom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Odštampanu i elektronsku dokumentaciju na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 treba staviti u koverat koji se zatvara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577EA83" w14:textId="77777777" w:rsidR="00785246" w:rsidRPr="0078016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6C7A23" w14:textId="77777777" w:rsidR="001A2951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Original aplikaciju treba dostaviti poštom ili lično </w:t>
      </w:r>
      <w:r w:rsidR="00397DB7">
        <w:rPr>
          <w:rFonts w:ascii="Times New Roman" w:hAnsi="Times New Roman" w:cs="Times New Roman"/>
          <w:sz w:val="24"/>
          <w:szCs w:val="24"/>
          <w:lang w:val="sr-Latn-RS"/>
        </w:rPr>
        <w:t>u zgradi opštini Gračanica-</w:t>
      </w:r>
      <w:r w:rsidR="00D65767">
        <w:rPr>
          <w:rFonts w:ascii="Times New Roman" w:hAnsi="Times New Roman" w:cs="Times New Roman"/>
          <w:sz w:val="24"/>
          <w:szCs w:val="24"/>
          <w:lang w:val="sr-Latn-RS"/>
        </w:rPr>
        <w:t xml:space="preserve"> Služba pisarnice</w:t>
      </w:r>
      <w:r w:rsidR="00397DB7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Na spoljnom delu koverte napišite naziv javnog poziva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zajedno sa puni</w:t>
      </w:r>
      <w:r w:rsidR="00D65767">
        <w:rPr>
          <w:rFonts w:ascii="Times New Roman" w:hAnsi="Times New Roman" w:cs="Times New Roman"/>
          <w:sz w:val="24"/>
          <w:szCs w:val="24"/>
          <w:lang w:val="sr-Latn-RS"/>
        </w:rPr>
        <w:t>m imenom i adresom aplikanta i n</w:t>
      </w:r>
      <w:r>
        <w:rPr>
          <w:rFonts w:ascii="Times New Roman" w:hAnsi="Times New Roman" w:cs="Times New Roman"/>
          <w:sz w:val="24"/>
          <w:szCs w:val="24"/>
          <w:lang w:val="sr-Latn-RS"/>
        </w:rPr>
        <w:t>apisati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„Ne otvarati pre sastanka</w:t>
      </w:r>
      <w:r w:rsidR="001A2951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Komisije za procenu“</w:t>
      </w:r>
    </w:p>
    <w:p w14:paraId="50963C53" w14:textId="77777777" w:rsidR="00785246" w:rsidRPr="0078016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E950B0E" w14:textId="77777777" w:rsidR="00134D7A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Aplikacije treba dostaviti na donju adresu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26D5D5D4" w14:textId="77777777" w:rsidR="00876CFD" w:rsidRPr="0078016D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1A2951" w:rsidRPr="0078016D" w14:paraId="1FDF708E" w14:textId="77777777" w:rsidTr="00AC31AD">
        <w:trPr>
          <w:trHeight w:val="1448"/>
        </w:trPr>
        <w:tc>
          <w:tcPr>
            <w:tcW w:w="4878" w:type="dxa"/>
          </w:tcPr>
          <w:p w14:paraId="7478F344" w14:textId="77777777" w:rsidR="001A2951" w:rsidRPr="00397DB7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397DB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Opština Gračanica</w:t>
            </w:r>
            <w:r w:rsidR="001A2951" w:rsidRPr="00397DB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br/>
            </w:r>
          </w:p>
          <w:p w14:paraId="5F195BF5" w14:textId="77777777" w:rsidR="001A2951" w:rsidRPr="0078016D" w:rsidRDefault="00397DB7" w:rsidP="00C145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Ulica Cara Lazara bb, 10500 Gračanica</w:t>
            </w:r>
            <w:r w:rsidR="001A2951" w:rsidRPr="0078016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</w:r>
          </w:p>
          <w:p w14:paraId="6AE9A157" w14:textId="77777777" w:rsidR="001A2951" w:rsidRPr="0078016D" w:rsidRDefault="00EF3573" w:rsidP="00EF357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780275" w:rsidRPr="007802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 otvarati pre sastanka Komisije za procenu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</w:tr>
    </w:tbl>
    <w:p w14:paraId="59EDCB6E" w14:textId="77777777" w:rsidR="00AC31AD" w:rsidRPr="0078016D" w:rsidRDefault="00CA4E74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6" w:name="_Toc474960357"/>
      <w:bookmarkStart w:id="37" w:name="_Toc169008389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3.4 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bookmarkEnd w:id="36"/>
      <w:bookmarkEnd w:id="37"/>
      <w:r w:rsidR="00EF357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2A21E9E" w14:textId="77777777" w:rsidR="00876CFD" w:rsidRPr="0078016D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07D5D33" w14:textId="7CBCDDE0"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Rok poziva je</w:t>
      </w:r>
      <w:r w:rsidR="000C04EB">
        <w:rPr>
          <w:rFonts w:ascii="Times New Roman" w:hAnsi="Times New Roman" w:cs="Times New Roman"/>
          <w:sz w:val="24"/>
          <w:szCs w:val="24"/>
          <w:lang w:val="sr-Latn-RS"/>
        </w:rPr>
        <w:t xml:space="preserve"> najkasnije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04EB">
        <w:rPr>
          <w:rFonts w:ascii="Times New Roman" w:hAnsi="Times New Roman" w:cs="Times New Roman"/>
          <w:sz w:val="24"/>
          <w:szCs w:val="24"/>
          <w:lang w:val="sr-Latn-RS"/>
        </w:rPr>
        <w:t xml:space="preserve">do </w:t>
      </w:r>
      <w:r w:rsidR="00CC164E" w:rsidRPr="00F754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1</w:t>
      </w:r>
      <w:r w:rsidR="00F754F2" w:rsidRPr="00F754F2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6</w:t>
      </w:r>
      <w:r w:rsidR="00F71BE9">
        <w:rPr>
          <w:rFonts w:ascii="Times New Roman" w:hAnsi="Times New Roman" w:cs="Times New Roman"/>
          <w:i/>
          <w:sz w:val="24"/>
          <w:szCs w:val="24"/>
          <w:lang w:val="sr-Latn-RS"/>
        </w:rPr>
        <w:t>.07</w:t>
      </w:r>
      <w:r w:rsidR="00FC257D">
        <w:rPr>
          <w:rFonts w:ascii="Times New Roman" w:hAnsi="Times New Roman" w:cs="Times New Roman"/>
          <w:i/>
          <w:sz w:val="24"/>
          <w:szCs w:val="24"/>
          <w:lang w:val="sr-Latn-RS"/>
        </w:rPr>
        <w:t>.2024</w:t>
      </w:r>
      <w:r w:rsidR="000C04EB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FC257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0C04EB">
        <w:rPr>
          <w:rFonts w:ascii="Times New Roman" w:hAnsi="Times New Roman" w:cs="Times New Roman"/>
          <w:i/>
          <w:sz w:val="24"/>
          <w:szCs w:val="24"/>
          <w:lang w:val="sr-Latn-RS"/>
        </w:rPr>
        <w:t>godine, u</w:t>
      </w:r>
      <w:r w:rsidR="00DC400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16:00 časova. 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Zahtev </w:t>
      </w:r>
      <w:r>
        <w:rPr>
          <w:rFonts w:ascii="Times New Roman" w:hAnsi="Times New Roman" w:cs="Times New Roman"/>
          <w:sz w:val="24"/>
          <w:szCs w:val="24"/>
          <w:lang w:val="sr-Latn-RS"/>
        </w:rPr>
        <w:t>je podnet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u roku poziva ako pečat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 prijemu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pokazuje da je primljen u pošti do kraja datuma poziva kao krajnjeg roka za podnošenje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>
        <w:rPr>
          <w:rFonts w:ascii="Times New Roman" w:hAnsi="Times New Roman" w:cs="Times New Roman"/>
          <w:sz w:val="24"/>
          <w:szCs w:val="24"/>
          <w:lang w:val="sr-Latn-RS"/>
        </w:rPr>
        <w:t>se zahtev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podnosi lično u Kancelariji, podnosilac će </w:t>
      </w:r>
      <w:r>
        <w:rPr>
          <w:rFonts w:ascii="Times New Roman" w:hAnsi="Times New Roman" w:cs="Times New Roman"/>
          <w:sz w:val="24"/>
          <w:szCs w:val="24"/>
          <w:lang w:val="sr-Latn-RS"/>
        </w:rPr>
        <w:t>dobiti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potvrdu da je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primljena u roku konkursa.</w:t>
      </w:r>
    </w:p>
    <w:p w14:paraId="146D6A83" w14:textId="77777777"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9BD62B" w14:textId="77777777" w:rsidR="00876CFD" w:rsidRPr="0078016D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F3573">
        <w:rPr>
          <w:rFonts w:ascii="Times New Roman" w:hAnsi="Times New Roman" w:cs="Times New Roman"/>
          <w:sz w:val="24"/>
          <w:szCs w:val="24"/>
          <w:lang w:val="sr-Latn-RS"/>
        </w:rPr>
        <w:t>Sve aplikacije primljene nakon isteka roka neće biti razmatrane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973FA67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159FF88" w14:textId="01F8D9A3" w:rsidR="00AC31AD" w:rsidRPr="0078016D" w:rsidRDefault="00EF3573" w:rsidP="00C924B4">
      <w:pPr>
        <w:pStyle w:val="Heading2"/>
        <w:numPr>
          <w:ilvl w:val="1"/>
          <w:numId w:val="43"/>
        </w:num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bookmarkStart w:id="38" w:name="_Toc474960358"/>
      <w:bookmarkStart w:id="39" w:name="_Toc169008390"/>
      <w:r>
        <w:rPr>
          <w:rFonts w:ascii="Times New Roman" w:hAnsi="Times New Roman" w:cs="Times New Roman"/>
          <w:sz w:val="24"/>
          <w:szCs w:val="24"/>
          <w:lang w:val="sr-Latn-RS"/>
        </w:rPr>
        <w:t>Kako možete da kontaktirate ako imate neko pitanje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38"/>
      <w:bookmarkEnd w:id="39"/>
    </w:p>
    <w:p w14:paraId="54ACF47F" w14:textId="77777777" w:rsidR="00827E96" w:rsidRPr="0078016D" w:rsidRDefault="00827E96" w:rsidP="00827E96">
      <w:pPr>
        <w:pStyle w:val="ListParagraph"/>
        <w:ind w:left="1080"/>
        <w:rPr>
          <w:lang w:val="sr-Latn-RS"/>
        </w:rPr>
      </w:pPr>
    </w:p>
    <w:p w14:paraId="0A2CA227" w14:textId="77777777" w:rsidR="00AC31AD" w:rsidRPr="0078016D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Sva pitanja u vezi sa pozivom mogu da se dostave samo elektronskim putem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dostavom zahteva na donju </w:t>
      </w:r>
      <w:r w:rsidR="00EE4497">
        <w:rPr>
          <w:rFonts w:ascii="Times New Roman" w:hAnsi="Times New Roman" w:cs="Times New Roman"/>
          <w:sz w:val="24"/>
          <w:szCs w:val="24"/>
          <w:lang w:val="sr-Latn-RS"/>
        </w:rPr>
        <w:t>adresu</w:t>
      </w:r>
      <w:r w:rsidR="00EE4497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  <w:r w:rsidR="00A24E5A" w:rsidRPr="00A24E5A">
        <w:rPr>
          <w:rFonts w:ascii="Times New Roman" w:hAnsi="Times New Roman" w:cs="Times New Roman"/>
          <w:i/>
          <w:sz w:val="24"/>
          <w:szCs w:val="24"/>
          <w:lang w:val="sr-Latn-RS"/>
        </w:rPr>
        <w:t>opstinagracania</w:t>
      </w:r>
      <w:r w:rsidR="00A24E5A" w:rsidRPr="00A24E5A">
        <w:rPr>
          <w:rFonts w:ascii="Times New Roman" w:hAnsi="Times New Roman" w:cs="Times New Roman"/>
          <w:i/>
          <w:sz w:val="24"/>
          <w:szCs w:val="24"/>
        </w:rPr>
        <w:t>@gmail.com</w:t>
      </w:r>
      <w:r w:rsidR="00AC31AD" w:rsidRPr="00A24E5A">
        <w:rPr>
          <w:rFonts w:ascii="Times New Roman" w:hAnsi="Times New Roman" w:cs="Times New Roman"/>
          <w:i/>
          <w:sz w:val="24"/>
          <w:szCs w:val="24"/>
          <w:lang w:val="sr-Latn-RS"/>
        </w:rPr>
        <w:t>,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ne kasnije od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52B71">
        <w:rPr>
          <w:rFonts w:ascii="Times New Roman" w:hAnsi="Times New Roman" w:cs="Times New Roman"/>
          <w:i/>
          <w:sz w:val="24"/>
          <w:szCs w:val="24"/>
          <w:lang w:val="sr-Latn-RS"/>
        </w:rPr>
        <w:t>10</w:t>
      </w:r>
      <w:r w:rsidRPr="0005485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dana</w:t>
      </w:r>
      <w:r w:rsidR="00AC31AD" w:rsidRPr="0005485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54852">
        <w:rPr>
          <w:rFonts w:ascii="Times New Roman" w:hAnsi="Times New Roman" w:cs="Times New Roman"/>
          <w:sz w:val="24"/>
          <w:szCs w:val="24"/>
          <w:lang w:val="sr-Latn-RS"/>
        </w:rPr>
        <w:t>pre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isteka roka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D5568DD" w14:textId="77777777" w:rsidR="00CA4E74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Odgovori na posebne zahteve će biti dostavljeni direktno na adresu postavljenih pitanja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>a najčešći odgovor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će biti objavljen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na sledećoj adresi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019A1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6019A1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a ne kasnije od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A4E74" w:rsidRPr="0078016D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dana pre isteka roka. </w:t>
      </w:r>
    </w:p>
    <w:p w14:paraId="00A4D70E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Kako bi osigurali jednak tretman za sve moguće aplikante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davalac javne finansijske podrške</w:t>
      </w:r>
      <w:r w:rsidR="00CA4E74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ne sme da daje prethodno mišljenje o prihvatljivosti aplikanata, partnera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radnji ili troškova pomenutih u zahtevu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EDAF5CC" w14:textId="77777777" w:rsidR="00CA4E74" w:rsidRPr="0078016D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14786A" w14:textId="21D385D7" w:rsidR="00CA4E74" w:rsidRPr="00A24037" w:rsidRDefault="00B160D2" w:rsidP="00EE40AD">
      <w:pPr>
        <w:pStyle w:val="Heading1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</w:pPr>
      <w:bookmarkStart w:id="40" w:name="_Toc474960359"/>
      <w:bookmarkStart w:id="41" w:name="_Toc169008391"/>
      <w:r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 xml:space="preserve">PROCENA I </w:t>
      </w:r>
      <w:r w:rsidR="005D76A4"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>D</w:t>
      </w:r>
      <w:r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>ODELA FONDOVA</w:t>
      </w:r>
      <w:bookmarkEnd w:id="40"/>
      <w:bookmarkEnd w:id="41"/>
      <w:r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 xml:space="preserve"> </w:t>
      </w:r>
    </w:p>
    <w:p w14:paraId="495C4FA0" w14:textId="20E0BB0E" w:rsidR="00AC31AD" w:rsidRPr="0078016D" w:rsidRDefault="00B160D2" w:rsidP="00EE40AD">
      <w:pPr>
        <w:pStyle w:val="Heading2"/>
        <w:numPr>
          <w:ilvl w:val="1"/>
          <w:numId w:val="44"/>
        </w:numPr>
        <w:ind w:left="450" w:hanging="450"/>
        <w:rPr>
          <w:rFonts w:ascii="Times New Roman" w:hAnsi="Times New Roman" w:cs="Times New Roman"/>
          <w:sz w:val="24"/>
          <w:szCs w:val="24"/>
          <w:lang w:val="sr-Latn-RS"/>
        </w:rPr>
      </w:pPr>
      <w:bookmarkStart w:id="42" w:name="_Toc474960360"/>
      <w:bookmarkStart w:id="43" w:name="_Toc169008392"/>
      <w:r>
        <w:rPr>
          <w:rFonts w:ascii="Times New Roman" w:hAnsi="Times New Roman" w:cs="Times New Roman"/>
          <w:sz w:val="24"/>
          <w:szCs w:val="24"/>
          <w:lang w:val="sr-Latn-RS"/>
        </w:rPr>
        <w:t>Primljene aplikacije će proći kroz dole opisanu proceduru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  <w:bookmarkEnd w:id="42"/>
      <w:bookmarkEnd w:id="43"/>
    </w:p>
    <w:p w14:paraId="75679426" w14:textId="77777777" w:rsidR="00B160D2" w:rsidRPr="00B160D2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40A10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4.1.1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Davalac finansijske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uspostaviti komisiju za procenu koji se sastoji od 5 članova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službenika 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>iz insti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tucije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drugih spoljnih stručnjaka, koja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ima zadatak da proceni da li aplikacij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ispunjavaju formalne uslove javnog poziva.</w:t>
      </w:r>
    </w:p>
    <w:p w14:paraId="21AB6CA5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873ACB7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>Posle provere sv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primljen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, Komisija će pripremiti listu svih kandidata koji ispunjavaju uslove za procenu sadržaj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svojih projekata, kao i spisak kandidata koji ne ispunjavaju uslove utvrđene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konkuren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tnosti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8B5B9DB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A7C414" w14:textId="77777777"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Davalac finansijske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obavestiti sve kandidate koji ne ispunjavaju uslove i razloge za odbijanje njihove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519EB9C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70B04A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4.1.2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U drugoj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faz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se procenjuje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sadržaj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od strane Komisije za procenu sastavljena od 5 članova. Svaka primljena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se ocenjivati na osnovu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formulara za procenu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427E0F3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ED8A7E" w14:textId="77777777"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Privremena lista projekata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/programa </w:t>
      </w:r>
      <w:r>
        <w:rPr>
          <w:rFonts w:ascii="Times New Roman" w:hAnsi="Times New Roman" w:cs="Times New Roman"/>
          <w:sz w:val="24"/>
          <w:szCs w:val="24"/>
          <w:lang w:val="sr-Latn-RS"/>
        </w:rPr>
        <w:t>koji su izabrani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 - Na osnovu procene aplikacija koja ispunjavaju uslove propisane poziv</w:t>
      </w:r>
      <w:r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, Komisija će sačiniti listu privremenih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odabranih </w:t>
      </w:r>
      <w:r>
        <w:rPr>
          <w:rFonts w:ascii="Times New Roman" w:hAnsi="Times New Roman" w:cs="Times New Roman"/>
          <w:sz w:val="24"/>
          <w:szCs w:val="24"/>
          <w:lang w:val="sr-Latn-RS"/>
        </w:rPr>
        <w:t>projekata/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programa, </w:t>
      </w:r>
      <w:r>
        <w:rPr>
          <w:rFonts w:ascii="Times New Roman" w:hAnsi="Times New Roman" w:cs="Times New Roman"/>
          <w:sz w:val="24"/>
          <w:szCs w:val="24"/>
          <w:lang w:val="sr-Latn-RS"/>
        </w:rPr>
        <w:t>na osnovu poena koje su dobili tokom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procesa procene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. Ukupan iznos troškova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navedenih 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projekata </w:t>
      </w:r>
      <w:r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privremenoj listi neće preći Ukupan iznos sredstava obezbeđen</w:t>
      </w:r>
      <w:r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putem javnog poziva.</w:t>
      </w:r>
    </w:p>
    <w:p w14:paraId="3BE6D0CD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E517D3" w14:textId="77777777" w:rsidR="00AC31AD" w:rsidRPr="0078016D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Osim privremene liste, na osnovu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poena dobijenih tokom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procene, Komi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sija će sačiniti spisak rezervnih projekata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/programa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FCFBAD8" w14:textId="77777777" w:rsidR="00AC31AD" w:rsidRPr="0078016D" w:rsidRDefault="00AC31AD" w:rsidP="004A6C48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44" w:name="_Toc474960361"/>
      <w:bookmarkStart w:id="45" w:name="_Toc169008393"/>
      <w:r w:rsidR="009D4F0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4.2  </w:t>
      </w:r>
      <w:r w:rsidR="005D76A4">
        <w:rPr>
          <w:rFonts w:ascii="Times New Roman" w:hAnsi="Times New Roman" w:cs="Times New Roman"/>
          <w:sz w:val="24"/>
          <w:szCs w:val="24"/>
          <w:lang w:val="sr-Latn-RS"/>
        </w:rPr>
        <w:t>Dodat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na dokumentacija i ugovaranje</w:t>
      </w:r>
      <w:bookmarkEnd w:id="44"/>
      <w:bookmarkEnd w:id="45"/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2F3FA4FF" w14:textId="77777777" w:rsidR="009D4F0D" w:rsidRPr="0078016D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A98AC7" w14:textId="77777777"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Da biste izbegli nepotrebne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dodatne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troškove prilikom podnošenja zahteva </w:t>
      </w:r>
      <w:r>
        <w:rPr>
          <w:rFonts w:ascii="Times New Roman" w:hAnsi="Times New Roman" w:cs="Times New Roman"/>
          <w:sz w:val="24"/>
          <w:szCs w:val="24"/>
          <w:lang w:val="sr-Latn-RS"/>
        </w:rPr>
        <w:t>u okviru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takmičenj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, davalac finansijskih sredstava će zahtevati dodatnu dokumentaciju samo od onih kandidata koji,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su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prema oceni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stupili na privremenu listu projekata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>/programa izabran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finansiranje.</w:t>
      </w:r>
    </w:p>
    <w:p w14:paraId="7E3DBA59" w14:textId="77777777"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22E22B" w14:textId="77777777" w:rsidR="00AC31AD" w:rsidRPr="0078016D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Pre potpisivanja konačnog ugovora, a na osnovu Komisije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procene, davalac može zatražiti reviziju završnog budžeta procenjenih troškova </w:t>
      </w:r>
      <w:r>
        <w:rPr>
          <w:rFonts w:ascii="Times New Roman" w:hAnsi="Times New Roman" w:cs="Times New Roman"/>
          <w:sz w:val="24"/>
          <w:szCs w:val="24"/>
          <w:lang w:val="sr-Latn-RS"/>
        </w:rPr>
        <w:t>da bi isti odgovarali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stvarnim troškovima koji se odnose na predložene aktivnosti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24B4C95" w14:textId="77777777" w:rsidR="001A2951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Dodatna dokumentacija koja se </w:t>
      </w:r>
      <w:r w:rsidR="009E3C7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može </w:t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>zahteva</w:t>
      </w:r>
      <w:r w:rsidR="009E3C7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ti </w:t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je:</w:t>
      </w:r>
    </w:p>
    <w:p w14:paraId="1AA800D3" w14:textId="09A3C581" w:rsidR="00D006DD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Pismeni dokaz o načinu plaćanja neizmirenih poreskih obaveza</w:t>
      </w:r>
    </w:p>
    <w:p w14:paraId="6ADC96A4" w14:textId="16C7C045" w:rsidR="00476E34" w:rsidRPr="009F6A4C" w:rsidRDefault="00476E34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Ostala relevantna dokumenta.</w:t>
      </w:r>
    </w:p>
    <w:p w14:paraId="3A346396" w14:textId="77777777" w:rsidR="004A6C48" w:rsidRPr="0078016D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DD4F88" w14:textId="77777777" w:rsidR="00AC31AD" w:rsidRPr="0078016D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Komisija za procenu će sprovesti kontrolu dodatne dokumentacije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340C64E" w14:textId="77777777" w:rsidR="004A6C48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Ako aplikant ne dostavi zahtevanu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dodatnu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dokumentaciju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u roku od predviđenog perioda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apliciranje se odbija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7049D7E" w14:textId="77777777" w:rsidR="00273DF3" w:rsidRPr="00273DF3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se 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posle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kontrole dodatne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dokumenta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cije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utvrdi da neki od podnosilaca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ne ispunjavaju uslove iz javnog poziva, neće se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raz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>matrati za potpisivanje ugovora.</w:t>
      </w:r>
    </w:p>
    <w:p w14:paraId="271AA7B1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9FFEA0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73DF3">
        <w:rPr>
          <w:rFonts w:ascii="Times New Roman" w:hAnsi="Times New Roman" w:cs="Times New Roman"/>
          <w:sz w:val="24"/>
          <w:szCs w:val="24"/>
          <w:lang w:val="sr-Latn-RS"/>
        </w:rPr>
        <w:t>U takvim slučajevima, projekti na rezervnoj listi će se aktivirati ako, nakon provere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njihove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dodatne dokumentacije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i nakon što je potv</w:t>
      </w:r>
      <w:r>
        <w:rPr>
          <w:rFonts w:ascii="Times New Roman" w:hAnsi="Times New Roman" w:cs="Times New Roman"/>
          <w:sz w:val="24"/>
          <w:szCs w:val="24"/>
          <w:lang w:val="sr-Latn-RS"/>
        </w:rPr>
        <w:t>rđeno od strane institucije da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ima dovoljno sredstava za druge ugovorene projekte.</w:t>
      </w:r>
    </w:p>
    <w:p w14:paraId="48F82B59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A3CC65" w14:textId="77777777" w:rsidR="00CA4E74" w:rsidRPr="0078016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Posle kontrole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podnete dokumentacije, Komisija će pre</w:t>
      </w:r>
      <w:r>
        <w:rPr>
          <w:rFonts w:ascii="Times New Roman" w:hAnsi="Times New Roman" w:cs="Times New Roman"/>
          <w:sz w:val="24"/>
          <w:szCs w:val="24"/>
          <w:lang w:val="sr-Latn-RS"/>
        </w:rPr>
        <w:t>dložiti konačnu listu projekata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/programa odabranih </w:t>
      </w:r>
      <w:r>
        <w:rPr>
          <w:rFonts w:ascii="Times New Roman" w:hAnsi="Times New Roman" w:cs="Times New Roman"/>
          <w:sz w:val="24"/>
          <w:szCs w:val="24"/>
          <w:lang w:val="sr-Latn-RS"/>
        </w:rPr>
        <w:t>za finansiranje</w:t>
      </w:r>
      <w:r w:rsidR="004E3032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6DE54170" w14:textId="77777777" w:rsidR="004E3032" w:rsidRPr="0078016D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0F0C648B" w14:textId="77777777" w:rsidR="00AC31AD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63AC">
        <w:rPr>
          <w:rFonts w:ascii="Times New Roman" w:hAnsi="Times New Roman" w:cs="Times New Roman"/>
          <w:sz w:val="24"/>
          <w:szCs w:val="24"/>
          <w:lang w:val="sr-Latn-RS"/>
        </w:rPr>
        <w:t>Obaveštavanje aplikanata</w:t>
      </w:r>
      <w:r w:rsidR="004E3032" w:rsidRPr="005563A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563AC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="004E3032" w:rsidRPr="0078016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Svi aplikanti, čije su aplikacije ušle u proces procene biće informisani u vezi sa odlukom za odobrene projekte/proigrame u okviru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05F54EBB" w14:textId="44B77D57" w:rsidR="00AC31AD" w:rsidRPr="00EE40AD" w:rsidRDefault="00273DF3" w:rsidP="00EE40AD">
      <w:pPr>
        <w:pStyle w:val="Heading1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</w:pPr>
      <w:bookmarkStart w:id="46" w:name="_Toc474960362"/>
      <w:bookmarkStart w:id="47" w:name="_Toc169008394"/>
      <w:r w:rsidRPr="00EE40AD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>INDIKATIVAN KALENDAR REALIZACIJE POZIVA</w:t>
      </w:r>
      <w:bookmarkEnd w:id="46"/>
      <w:bookmarkEnd w:id="47"/>
      <w:r w:rsidRPr="00EE40AD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 xml:space="preserve"> </w:t>
      </w:r>
    </w:p>
    <w:p w14:paraId="00EF6567" w14:textId="77777777" w:rsidR="004D31E4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Faze procedure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27E96" w:rsidRPr="0078016D"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unesite datume</w:t>
      </w:r>
      <w:r w:rsidR="00827E96" w:rsidRPr="0078016D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7B11DC22" w14:textId="77777777" w:rsidR="00827E96" w:rsidRPr="0078016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36FBA3" w14:textId="6D374839" w:rsidR="00AC31AD" w:rsidRPr="006E03C0" w:rsidRDefault="00273DF3" w:rsidP="006E03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Krajnji rok za apliciranje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54F2">
        <w:rPr>
          <w:rFonts w:ascii="Times New Roman" w:hAnsi="Times New Roman" w:cs="Times New Roman"/>
          <w:sz w:val="24"/>
          <w:szCs w:val="24"/>
          <w:lang w:val="sr-Latn-RS"/>
        </w:rPr>
        <w:t>16</w:t>
      </w:r>
      <w:r w:rsidR="00734B96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B55D39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6E03C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B55D39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="00730D37" w:rsidRPr="00B152C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3608831" w14:textId="77777777" w:rsidR="00AC31AD" w:rsidRPr="0078016D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Rok za ugovaranje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E4BB2">
        <w:rPr>
          <w:rFonts w:ascii="Times New Roman" w:hAnsi="Times New Roman" w:cs="Times New Roman"/>
          <w:i/>
          <w:sz w:val="24"/>
          <w:szCs w:val="24"/>
          <w:lang w:val="sr-Latn-RS"/>
        </w:rPr>
        <w:t>90</w:t>
      </w:r>
      <w:r w:rsidR="002A7D8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E4BB2">
        <w:rPr>
          <w:rFonts w:ascii="Times New Roman" w:hAnsi="Times New Roman" w:cs="Times New Roman"/>
          <w:i/>
          <w:sz w:val="24"/>
          <w:szCs w:val="24"/>
          <w:lang w:val="sr-Latn-RS"/>
        </w:rPr>
        <w:t>dana od dana zatvranja poziva.</w:t>
      </w:r>
    </w:p>
    <w:p w14:paraId="79556988" w14:textId="77777777" w:rsidR="00E83466" w:rsidRPr="0078016D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Finansijer ima pravo da ažurira indikativan kalendar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Treba da znate da svaka promena indikativnog kalendara treba da bude objavljena na donjoj internet stranici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3719D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23719D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</w:p>
    <w:p w14:paraId="5CBE8D47" w14:textId="27F9AA4D" w:rsidR="00E83466" w:rsidRPr="0078016D" w:rsidRDefault="00846767" w:rsidP="00846767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153EB4D6" w14:textId="05C56D4F" w:rsidR="00AC31AD" w:rsidRPr="00EE40AD" w:rsidRDefault="004E3032" w:rsidP="00EE40AD">
      <w:pPr>
        <w:pStyle w:val="Heading1"/>
        <w:numPr>
          <w:ilvl w:val="0"/>
          <w:numId w:val="11"/>
        </w:numPr>
        <w:rPr>
          <w:b w:val="0"/>
          <w:bCs w:val="0"/>
          <w:sz w:val="24"/>
          <w:szCs w:val="24"/>
          <w:lang w:val="sr-Latn-RS"/>
        </w:rPr>
      </w:pPr>
      <w:bookmarkStart w:id="48" w:name="_Toc474960363"/>
      <w:bookmarkStart w:id="49" w:name="_Toc169008395"/>
      <w:r w:rsidRPr="00EE40AD">
        <w:rPr>
          <w:b w:val="0"/>
          <w:bCs w:val="0"/>
          <w:sz w:val="24"/>
          <w:szCs w:val="24"/>
          <w:lang w:val="sr-Latn-RS"/>
        </w:rPr>
        <w:t xml:space="preserve">LISTA </w:t>
      </w:r>
      <w:r w:rsidR="0089479F" w:rsidRPr="00EE40AD">
        <w:rPr>
          <w:b w:val="0"/>
          <w:bCs w:val="0"/>
          <w:sz w:val="24"/>
          <w:szCs w:val="24"/>
          <w:lang w:val="sr-Latn-RS"/>
        </w:rPr>
        <w:t>DOKUMENATA JAVNOG POZIVA</w:t>
      </w:r>
      <w:bookmarkEnd w:id="48"/>
      <w:bookmarkEnd w:id="49"/>
      <w:r w:rsidR="0089479F" w:rsidRPr="00EE40AD">
        <w:rPr>
          <w:b w:val="0"/>
          <w:bCs w:val="0"/>
          <w:sz w:val="24"/>
          <w:szCs w:val="24"/>
          <w:lang w:val="sr-Latn-RS"/>
        </w:rPr>
        <w:t xml:space="preserve"> </w:t>
      </w:r>
    </w:p>
    <w:p w14:paraId="21AC39A1" w14:textId="77777777" w:rsidR="00D40985" w:rsidRPr="0078016D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2B9EB1" w14:textId="77777777" w:rsidR="00E83466" w:rsidRPr="0078016D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t>FORM</w:t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ULARI</w:t>
      </w:r>
    </w:p>
    <w:p w14:paraId="0F73D7E7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2E6619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aplikacije za</w:t>
      </w:r>
      <w:r w:rsidR="00E83466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projek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E83466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/program</w:t>
      </w:r>
      <w:r w:rsidR="004D31E4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14AB7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314AB7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110FBB3B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excel)</w:t>
      </w:r>
    </w:p>
    <w:p w14:paraId="238E7A5C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Formular izjave za nepostojanje dvostrukog finansiranja 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B152C2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2BF8F08B" w14:textId="77777777"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>Formular nacrta ugovora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ord) </w:t>
      </w:r>
    </w:p>
    <w:p w14:paraId="0830C52A" w14:textId="77777777"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finansijskog izveštaja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excel)</w:t>
      </w:r>
    </w:p>
    <w:p w14:paraId="5208865E" w14:textId="77777777"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narativno opisnog izveštaja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2C17A123" w14:textId="77777777" w:rsidR="007A6C51" w:rsidRPr="00314AB7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proofErr w:type="spellStart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ormular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gramima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ojektima</w:t>
      </w:r>
      <w:proofErr w:type="spellEnd"/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koji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fin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javnih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proofErr w:type="spellEnd"/>
      <w:r w:rsidR="00314AB7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218D7F27" w14:textId="77777777"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Izjava izvođača aktivnosti navedenih u opisu projektnih aktivnosti da su upoz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nati sa programom ili projektom(format word)</w:t>
      </w:r>
    </w:p>
    <w:p w14:paraId="4C53C0ED" w14:textId="77777777"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7A6C51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proofErr w:type="spellStart"/>
      <w:r w:rsidR="007A6C51"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7A6C51" w:rsidRPr="00314AB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rstvu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441D220F" w14:textId="77777777"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za procenu kvaliteta projekata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p w14:paraId="2CB06ABF" w14:textId="77777777" w:rsidR="00E83466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za izvestavanje o realizaciji projekta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sectPr w:rsidR="00E83466" w:rsidRPr="00314AB7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0DA6D" w14:textId="77777777" w:rsidR="00EF0A3D" w:rsidRDefault="00EF0A3D" w:rsidP="00D53181">
      <w:pPr>
        <w:spacing w:after="0" w:line="240" w:lineRule="auto"/>
      </w:pPr>
      <w:r>
        <w:separator/>
      </w:r>
    </w:p>
  </w:endnote>
  <w:endnote w:type="continuationSeparator" w:id="0">
    <w:p w14:paraId="70C6BE87" w14:textId="77777777" w:rsidR="00EF0A3D" w:rsidRDefault="00EF0A3D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588813"/>
      <w:docPartObj>
        <w:docPartGallery w:val="Page Numbers (Bottom of Page)"/>
        <w:docPartUnique/>
      </w:docPartObj>
    </w:sdtPr>
    <w:sdtEndPr/>
    <w:sdtContent>
      <w:p w14:paraId="57B74548" w14:textId="77777777" w:rsidR="00C358AE" w:rsidRDefault="00C358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E9C57B" w14:textId="77777777" w:rsidR="00C358AE" w:rsidRDefault="00C3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88691" w14:textId="77777777" w:rsidR="00EF0A3D" w:rsidRDefault="00EF0A3D" w:rsidP="00D53181">
      <w:pPr>
        <w:spacing w:after="0" w:line="240" w:lineRule="auto"/>
      </w:pPr>
      <w:r>
        <w:separator/>
      </w:r>
    </w:p>
  </w:footnote>
  <w:footnote w:type="continuationSeparator" w:id="0">
    <w:p w14:paraId="4C3A47FC" w14:textId="77777777" w:rsidR="00EF0A3D" w:rsidRDefault="00EF0A3D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7E19"/>
    <w:multiLevelType w:val="hybridMultilevel"/>
    <w:tmpl w:val="CCDC9D10"/>
    <w:lvl w:ilvl="0" w:tplc="9EAE0E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6D32262"/>
    <w:multiLevelType w:val="hybridMultilevel"/>
    <w:tmpl w:val="8FA41EC4"/>
    <w:lvl w:ilvl="0" w:tplc="80D26ED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1726388"/>
    <w:multiLevelType w:val="hybridMultilevel"/>
    <w:tmpl w:val="22B275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2C12853"/>
    <w:multiLevelType w:val="multilevel"/>
    <w:tmpl w:val="7C1A5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B14A63"/>
    <w:multiLevelType w:val="multilevel"/>
    <w:tmpl w:val="07640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8" w15:restartNumberingAfterBreak="0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3625F"/>
    <w:multiLevelType w:val="multilevel"/>
    <w:tmpl w:val="45984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C013AF2"/>
    <w:multiLevelType w:val="hybridMultilevel"/>
    <w:tmpl w:val="C2827C0C"/>
    <w:lvl w:ilvl="0" w:tplc="4024187C">
      <w:start w:val="1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6E65"/>
    <w:multiLevelType w:val="multilevel"/>
    <w:tmpl w:val="CBC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31E60"/>
    <w:multiLevelType w:val="hybridMultilevel"/>
    <w:tmpl w:val="636ED6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4"/>
  </w:num>
  <w:num w:numId="2">
    <w:abstractNumId w:val="20"/>
  </w:num>
  <w:num w:numId="3">
    <w:abstractNumId w:val="18"/>
  </w:num>
  <w:num w:numId="4">
    <w:abstractNumId w:val="31"/>
  </w:num>
  <w:num w:numId="5">
    <w:abstractNumId w:val="35"/>
  </w:num>
  <w:num w:numId="6">
    <w:abstractNumId w:val="45"/>
  </w:num>
  <w:num w:numId="7">
    <w:abstractNumId w:val="33"/>
  </w:num>
  <w:num w:numId="8">
    <w:abstractNumId w:val="4"/>
  </w:num>
  <w:num w:numId="9">
    <w:abstractNumId w:val="27"/>
  </w:num>
  <w:num w:numId="10">
    <w:abstractNumId w:val="15"/>
  </w:num>
  <w:num w:numId="11">
    <w:abstractNumId w:val="6"/>
  </w:num>
  <w:num w:numId="12">
    <w:abstractNumId w:val="2"/>
  </w:num>
  <w:num w:numId="13">
    <w:abstractNumId w:val="19"/>
  </w:num>
  <w:num w:numId="14">
    <w:abstractNumId w:val="17"/>
  </w:num>
  <w:num w:numId="15">
    <w:abstractNumId w:val="36"/>
  </w:num>
  <w:num w:numId="16">
    <w:abstractNumId w:val="25"/>
  </w:num>
  <w:num w:numId="17">
    <w:abstractNumId w:val="13"/>
  </w:num>
  <w:num w:numId="18">
    <w:abstractNumId w:val="32"/>
  </w:num>
  <w:num w:numId="19">
    <w:abstractNumId w:val="21"/>
  </w:num>
  <w:num w:numId="20">
    <w:abstractNumId w:val="16"/>
  </w:num>
  <w:num w:numId="21">
    <w:abstractNumId w:val="9"/>
  </w:num>
  <w:num w:numId="22">
    <w:abstractNumId w:val="7"/>
  </w:num>
  <w:num w:numId="23">
    <w:abstractNumId w:val="8"/>
  </w:num>
  <w:num w:numId="24">
    <w:abstractNumId w:val="14"/>
  </w:num>
  <w:num w:numId="25">
    <w:abstractNumId w:val="40"/>
  </w:num>
  <w:num w:numId="26">
    <w:abstractNumId w:val="28"/>
  </w:num>
  <w:num w:numId="27">
    <w:abstractNumId w:val="12"/>
  </w:num>
  <w:num w:numId="28">
    <w:abstractNumId w:val="30"/>
  </w:num>
  <w:num w:numId="29">
    <w:abstractNumId w:val="1"/>
  </w:num>
  <w:num w:numId="30">
    <w:abstractNumId w:val="42"/>
  </w:num>
  <w:num w:numId="31">
    <w:abstractNumId w:val="10"/>
  </w:num>
  <w:num w:numId="32">
    <w:abstractNumId w:val="24"/>
  </w:num>
  <w:num w:numId="33">
    <w:abstractNumId w:val="39"/>
  </w:num>
  <w:num w:numId="34">
    <w:abstractNumId w:val="5"/>
  </w:num>
  <w:num w:numId="35">
    <w:abstractNumId w:val="29"/>
  </w:num>
  <w:num w:numId="36">
    <w:abstractNumId w:val="0"/>
  </w:num>
  <w:num w:numId="37">
    <w:abstractNumId w:val="44"/>
  </w:num>
  <w:num w:numId="38">
    <w:abstractNumId w:val="22"/>
  </w:num>
  <w:num w:numId="39">
    <w:abstractNumId w:val="11"/>
  </w:num>
  <w:num w:numId="40">
    <w:abstractNumId w:val="3"/>
  </w:num>
  <w:num w:numId="41">
    <w:abstractNumId w:val="38"/>
  </w:num>
  <w:num w:numId="42">
    <w:abstractNumId w:val="43"/>
  </w:num>
  <w:num w:numId="43">
    <w:abstractNumId w:val="23"/>
  </w:num>
  <w:num w:numId="44">
    <w:abstractNumId w:val="37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0E"/>
    <w:rsid w:val="00006D00"/>
    <w:rsid w:val="00007D97"/>
    <w:rsid w:val="0002572D"/>
    <w:rsid w:val="000302BA"/>
    <w:rsid w:val="00040703"/>
    <w:rsid w:val="00046539"/>
    <w:rsid w:val="00054852"/>
    <w:rsid w:val="0005520B"/>
    <w:rsid w:val="0006144A"/>
    <w:rsid w:val="00062E57"/>
    <w:rsid w:val="0006364B"/>
    <w:rsid w:val="00067D50"/>
    <w:rsid w:val="00075343"/>
    <w:rsid w:val="00075A89"/>
    <w:rsid w:val="00086368"/>
    <w:rsid w:val="00092A3C"/>
    <w:rsid w:val="000953EF"/>
    <w:rsid w:val="000B4089"/>
    <w:rsid w:val="000B6F1C"/>
    <w:rsid w:val="000C04EB"/>
    <w:rsid w:val="000C088A"/>
    <w:rsid w:val="000C5615"/>
    <w:rsid w:val="000D1EF4"/>
    <w:rsid w:val="000D3D7B"/>
    <w:rsid w:val="000D4269"/>
    <w:rsid w:val="000D4C74"/>
    <w:rsid w:val="000F0283"/>
    <w:rsid w:val="000F0D35"/>
    <w:rsid w:val="000F2896"/>
    <w:rsid w:val="000F393A"/>
    <w:rsid w:val="001012F7"/>
    <w:rsid w:val="00107F86"/>
    <w:rsid w:val="00116EB4"/>
    <w:rsid w:val="0012222A"/>
    <w:rsid w:val="00122F48"/>
    <w:rsid w:val="00134D7A"/>
    <w:rsid w:val="0014233B"/>
    <w:rsid w:val="00160A22"/>
    <w:rsid w:val="00163EB2"/>
    <w:rsid w:val="00174C84"/>
    <w:rsid w:val="00175A85"/>
    <w:rsid w:val="001926F8"/>
    <w:rsid w:val="001A2951"/>
    <w:rsid w:val="001B0569"/>
    <w:rsid w:val="001B46A6"/>
    <w:rsid w:val="001B7084"/>
    <w:rsid w:val="001C2087"/>
    <w:rsid w:val="001C6692"/>
    <w:rsid w:val="001C6C14"/>
    <w:rsid w:val="001F2593"/>
    <w:rsid w:val="001F2A0A"/>
    <w:rsid w:val="001F6424"/>
    <w:rsid w:val="001F7702"/>
    <w:rsid w:val="00222CA8"/>
    <w:rsid w:val="00224BF3"/>
    <w:rsid w:val="002368EB"/>
    <w:rsid w:val="0023719D"/>
    <w:rsid w:val="002448F4"/>
    <w:rsid w:val="00247A17"/>
    <w:rsid w:val="00252B71"/>
    <w:rsid w:val="00261690"/>
    <w:rsid w:val="00264613"/>
    <w:rsid w:val="00265853"/>
    <w:rsid w:val="00265F57"/>
    <w:rsid w:val="00273DF3"/>
    <w:rsid w:val="00274E86"/>
    <w:rsid w:val="0027557A"/>
    <w:rsid w:val="002A2288"/>
    <w:rsid w:val="002A4797"/>
    <w:rsid w:val="002A7890"/>
    <w:rsid w:val="002A7D8E"/>
    <w:rsid w:val="002C082C"/>
    <w:rsid w:val="002C2FA3"/>
    <w:rsid w:val="002D2EAC"/>
    <w:rsid w:val="002D75EE"/>
    <w:rsid w:val="002F3322"/>
    <w:rsid w:val="00314AB7"/>
    <w:rsid w:val="003208D2"/>
    <w:rsid w:val="00326021"/>
    <w:rsid w:val="00343027"/>
    <w:rsid w:val="003552EA"/>
    <w:rsid w:val="00370008"/>
    <w:rsid w:val="00371380"/>
    <w:rsid w:val="00372875"/>
    <w:rsid w:val="00394E20"/>
    <w:rsid w:val="00397DB7"/>
    <w:rsid w:val="003A7839"/>
    <w:rsid w:val="003B37F9"/>
    <w:rsid w:val="003B5F9C"/>
    <w:rsid w:val="003C0E74"/>
    <w:rsid w:val="003C467C"/>
    <w:rsid w:val="003D02FD"/>
    <w:rsid w:val="003D6915"/>
    <w:rsid w:val="003E6C6E"/>
    <w:rsid w:val="003F1ADC"/>
    <w:rsid w:val="003F61ED"/>
    <w:rsid w:val="00403078"/>
    <w:rsid w:val="004124CA"/>
    <w:rsid w:val="004137D6"/>
    <w:rsid w:val="00416E21"/>
    <w:rsid w:val="00431424"/>
    <w:rsid w:val="004365A6"/>
    <w:rsid w:val="0044037D"/>
    <w:rsid w:val="00453B4F"/>
    <w:rsid w:val="00454F56"/>
    <w:rsid w:val="0045585C"/>
    <w:rsid w:val="00455C45"/>
    <w:rsid w:val="00462DBE"/>
    <w:rsid w:val="004669E3"/>
    <w:rsid w:val="00473C79"/>
    <w:rsid w:val="00473FD4"/>
    <w:rsid w:val="004743C7"/>
    <w:rsid w:val="00476E34"/>
    <w:rsid w:val="00485AB3"/>
    <w:rsid w:val="00495785"/>
    <w:rsid w:val="004A4952"/>
    <w:rsid w:val="004A6C48"/>
    <w:rsid w:val="004B2725"/>
    <w:rsid w:val="004B4808"/>
    <w:rsid w:val="004C066E"/>
    <w:rsid w:val="004D26F0"/>
    <w:rsid w:val="004D31E4"/>
    <w:rsid w:val="004E04DC"/>
    <w:rsid w:val="004E3032"/>
    <w:rsid w:val="004F37C2"/>
    <w:rsid w:val="004F5E99"/>
    <w:rsid w:val="0050218B"/>
    <w:rsid w:val="005157DA"/>
    <w:rsid w:val="00523106"/>
    <w:rsid w:val="005308D3"/>
    <w:rsid w:val="00536B69"/>
    <w:rsid w:val="00537D32"/>
    <w:rsid w:val="00547C7B"/>
    <w:rsid w:val="00550BC4"/>
    <w:rsid w:val="0055539D"/>
    <w:rsid w:val="005563AC"/>
    <w:rsid w:val="00561D61"/>
    <w:rsid w:val="0057008B"/>
    <w:rsid w:val="005812AE"/>
    <w:rsid w:val="00592230"/>
    <w:rsid w:val="005947AA"/>
    <w:rsid w:val="00595689"/>
    <w:rsid w:val="005A05EF"/>
    <w:rsid w:val="005A0AEA"/>
    <w:rsid w:val="005A468D"/>
    <w:rsid w:val="005A7019"/>
    <w:rsid w:val="005B010C"/>
    <w:rsid w:val="005B37FD"/>
    <w:rsid w:val="005B681A"/>
    <w:rsid w:val="005B7145"/>
    <w:rsid w:val="005C3921"/>
    <w:rsid w:val="005C505D"/>
    <w:rsid w:val="005D0A57"/>
    <w:rsid w:val="005D30F4"/>
    <w:rsid w:val="005D76A4"/>
    <w:rsid w:val="005E6CDC"/>
    <w:rsid w:val="005E77A5"/>
    <w:rsid w:val="005F16E2"/>
    <w:rsid w:val="005F61A4"/>
    <w:rsid w:val="006019A1"/>
    <w:rsid w:val="00610E68"/>
    <w:rsid w:val="00616EB2"/>
    <w:rsid w:val="00640080"/>
    <w:rsid w:val="006423F6"/>
    <w:rsid w:val="006445A8"/>
    <w:rsid w:val="00664D6A"/>
    <w:rsid w:val="00667403"/>
    <w:rsid w:val="0066795C"/>
    <w:rsid w:val="006906BC"/>
    <w:rsid w:val="006B202F"/>
    <w:rsid w:val="006B7F40"/>
    <w:rsid w:val="006C4732"/>
    <w:rsid w:val="006C4A4A"/>
    <w:rsid w:val="006C7466"/>
    <w:rsid w:val="006D149A"/>
    <w:rsid w:val="006E03C0"/>
    <w:rsid w:val="006F2369"/>
    <w:rsid w:val="007011B6"/>
    <w:rsid w:val="007068EF"/>
    <w:rsid w:val="00706DE4"/>
    <w:rsid w:val="0071179C"/>
    <w:rsid w:val="007140F4"/>
    <w:rsid w:val="0072004C"/>
    <w:rsid w:val="00721D57"/>
    <w:rsid w:val="00725507"/>
    <w:rsid w:val="00730D37"/>
    <w:rsid w:val="00731D0E"/>
    <w:rsid w:val="00734B96"/>
    <w:rsid w:val="00737A96"/>
    <w:rsid w:val="007513C6"/>
    <w:rsid w:val="00755834"/>
    <w:rsid w:val="007566E8"/>
    <w:rsid w:val="00761F0C"/>
    <w:rsid w:val="00772ACE"/>
    <w:rsid w:val="00774AB9"/>
    <w:rsid w:val="0078016D"/>
    <w:rsid w:val="00780275"/>
    <w:rsid w:val="007836A4"/>
    <w:rsid w:val="00785246"/>
    <w:rsid w:val="00795B6D"/>
    <w:rsid w:val="007972DB"/>
    <w:rsid w:val="007A6C51"/>
    <w:rsid w:val="007A7B90"/>
    <w:rsid w:val="007C1543"/>
    <w:rsid w:val="007D66F5"/>
    <w:rsid w:val="007E01D4"/>
    <w:rsid w:val="007E3B4A"/>
    <w:rsid w:val="007F2DC9"/>
    <w:rsid w:val="00802BA9"/>
    <w:rsid w:val="008035FA"/>
    <w:rsid w:val="00814356"/>
    <w:rsid w:val="00814939"/>
    <w:rsid w:val="008174F6"/>
    <w:rsid w:val="00823356"/>
    <w:rsid w:val="0082373D"/>
    <w:rsid w:val="00827E96"/>
    <w:rsid w:val="00830D91"/>
    <w:rsid w:val="00831792"/>
    <w:rsid w:val="00835588"/>
    <w:rsid w:val="0083710F"/>
    <w:rsid w:val="00837A5C"/>
    <w:rsid w:val="00846767"/>
    <w:rsid w:val="00851F30"/>
    <w:rsid w:val="00852A94"/>
    <w:rsid w:val="00875E27"/>
    <w:rsid w:val="00876CFD"/>
    <w:rsid w:val="00876FC4"/>
    <w:rsid w:val="00886D2B"/>
    <w:rsid w:val="00887193"/>
    <w:rsid w:val="00890336"/>
    <w:rsid w:val="0089479F"/>
    <w:rsid w:val="008960D1"/>
    <w:rsid w:val="008A2ACB"/>
    <w:rsid w:val="008B03CF"/>
    <w:rsid w:val="008B4B59"/>
    <w:rsid w:val="008B76C2"/>
    <w:rsid w:val="008C1F80"/>
    <w:rsid w:val="008C5431"/>
    <w:rsid w:val="008D4910"/>
    <w:rsid w:val="008D5296"/>
    <w:rsid w:val="008E0A44"/>
    <w:rsid w:val="008E0D8D"/>
    <w:rsid w:val="008F18E5"/>
    <w:rsid w:val="008F2E32"/>
    <w:rsid w:val="008F43CC"/>
    <w:rsid w:val="009017E5"/>
    <w:rsid w:val="00911F6B"/>
    <w:rsid w:val="00914DB4"/>
    <w:rsid w:val="009209A4"/>
    <w:rsid w:val="009230F4"/>
    <w:rsid w:val="00926FEC"/>
    <w:rsid w:val="00933A0F"/>
    <w:rsid w:val="0094052D"/>
    <w:rsid w:val="009414CC"/>
    <w:rsid w:val="00945D5A"/>
    <w:rsid w:val="00976CE7"/>
    <w:rsid w:val="00992EB3"/>
    <w:rsid w:val="00997D7F"/>
    <w:rsid w:val="009B693D"/>
    <w:rsid w:val="009C2762"/>
    <w:rsid w:val="009D1762"/>
    <w:rsid w:val="009D2D05"/>
    <w:rsid w:val="009D38BD"/>
    <w:rsid w:val="009D4F0D"/>
    <w:rsid w:val="009D7D5B"/>
    <w:rsid w:val="009E00D4"/>
    <w:rsid w:val="009E3C73"/>
    <w:rsid w:val="009F6A4C"/>
    <w:rsid w:val="00A24037"/>
    <w:rsid w:val="00A24E5A"/>
    <w:rsid w:val="00A26200"/>
    <w:rsid w:val="00A2689B"/>
    <w:rsid w:val="00A31BC1"/>
    <w:rsid w:val="00A4054B"/>
    <w:rsid w:val="00A40723"/>
    <w:rsid w:val="00A52C74"/>
    <w:rsid w:val="00A645AC"/>
    <w:rsid w:val="00A929A2"/>
    <w:rsid w:val="00AA1486"/>
    <w:rsid w:val="00AA237D"/>
    <w:rsid w:val="00AA6245"/>
    <w:rsid w:val="00AB099B"/>
    <w:rsid w:val="00AC31AD"/>
    <w:rsid w:val="00B02ADE"/>
    <w:rsid w:val="00B075D5"/>
    <w:rsid w:val="00B11052"/>
    <w:rsid w:val="00B152C2"/>
    <w:rsid w:val="00B160D2"/>
    <w:rsid w:val="00B23ABC"/>
    <w:rsid w:val="00B31317"/>
    <w:rsid w:val="00B35A68"/>
    <w:rsid w:val="00B40A10"/>
    <w:rsid w:val="00B52BE3"/>
    <w:rsid w:val="00B55D39"/>
    <w:rsid w:val="00B719C8"/>
    <w:rsid w:val="00B96B4F"/>
    <w:rsid w:val="00BA18E2"/>
    <w:rsid w:val="00BA1B7E"/>
    <w:rsid w:val="00BA4924"/>
    <w:rsid w:val="00BA6A76"/>
    <w:rsid w:val="00BB5308"/>
    <w:rsid w:val="00BC2CAB"/>
    <w:rsid w:val="00BC3483"/>
    <w:rsid w:val="00BD0674"/>
    <w:rsid w:val="00BE0A24"/>
    <w:rsid w:val="00BE423D"/>
    <w:rsid w:val="00BE4505"/>
    <w:rsid w:val="00BE5DA2"/>
    <w:rsid w:val="00C0106C"/>
    <w:rsid w:val="00C01C2D"/>
    <w:rsid w:val="00C0707C"/>
    <w:rsid w:val="00C10B7F"/>
    <w:rsid w:val="00C14525"/>
    <w:rsid w:val="00C250BD"/>
    <w:rsid w:val="00C274B1"/>
    <w:rsid w:val="00C35484"/>
    <w:rsid w:val="00C358AE"/>
    <w:rsid w:val="00C365AA"/>
    <w:rsid w:val="00C419E7"/>
    <w:rsid w:val="00C47183"/>
    <w:rsid w:val="00C55E10"/>
    <w:rsid w:val="00C75AB7"/>
    <w:rsid w:val="00C7602D"/>
    <w:rsid w:val="00C8256A"/>
    <w:rsid w:val="00C87B3B"/>
    <w:rsid w:val="00C924B4"/>
    <w:rsid w:val="00CA2BDB"/>
    <w:rsid w:val="00CA327A"/>
    <w:rsid w:val="00CA3AA9"/>
    <w:rsid w:val="00CA3AD3"/>
    <w:rsid w:val="00CA4E74"/>
    <w:rsid w:val="00CA53FE"/>
    <w:rsid w:val="00CC164E"/>
    <w:rsid w:val="00CD1254"/>
    <w:rsid w:val="00CD20A1"/>
    <w:rsid w:val="00CD65DF"/>
    <w:rsid w:val="00CD722D"/>
    <w:rsid w:val="00CE439C"/>
    <w:rsid w:val="00D006DD"/>
    <w:rsid w:val="00D10AB2"/>
    <w:rsid w:val="00D212C1"/>
    <w:rsid w:val="00D34073"/>
    <w:rsid w:val="00D36DA5"/>
    <w:rsid w:val="00D37D55"/>
    <w:rsid w:val="00D40985"/>
    <w:rsid w:val="00D44869"/>
    <w:rsid w:val="00D523EC"/>
    <w:rsid w:val="00D53181"/>
    <w:rsid w:val="00D65767"/>
    <w:rsid w:val="00D74504"/>
    <w:rsid w:val="00D772EE"/>
    <w:rsid w:val="00D8455E"/>
    <w:rsid w:val="00D919EB"/>
    <w:rsid w:val="00DA27E1"/>
    <w:rsid w:val="00DA3021"/>
    <w:rsid w:val="00DA36DC"/>
    <w:rsid w:val="00DC4007"/>
    <w:rsid w:val="00DC414A"/>
    <w:rsid w:val="00DF352A"/>
    <w:rsid w:val="00E01F0A"/>
    <w:rsid w:val="00E17A5E"/>
    <w:rsid w:val="00E41F09"/>
    <w:rsid w:val="00E43BB3"/>
    <w:rsid w:val="00E4478E"/>
    <w:rsid w:val="00E50AEE"/>
    <w:rsid w:val="00E513BA"/>
    <w:rsid w:val="00E64CBA"/>
    <w:rsid w:val="00E72122"/>
    <w:rsid w:val="00E755B2"/>
    <w:rsid w:val="00E804F1"/>
    <w:rsid w:val="00E83466"/>
    <w:rsid w:val="00E90D60"/>
    <w:rsid w:val="00EA0877"/>
    <w:rsid w:val="00EA65CA"/>
    <w:rsid w:val="00EA7856"/>
    <w:rsid w:val="00EB0F5C"/>
    <w:rsid w:val="00EB7A53"/>
    <w:rsid w:val="00EC5647"/>
    <w:rsid w:val="00EC728F"/>
    <w:rsid w:val="00ED65B6"/>
    <w:rsid w:val="00EE3A88"/>
    <w:rsid w:val="00EE40AD"/>
    <w:rsid w:val="00EE4497"/>
    <w:rsid w:val="00EE67D2"/>
    <w:rsid w:val="00EF0A3D"/>
    <w:rsid w:val="00EF3573"/>
    <w:rsid w:val="00F02396"/>
    <w:rsid w:val="00F0733D"/>
    <w:rsid w:val="00F133CA"/>
    <w:rsid w:val="00F13526"/>
    <w:rsid w:val="00F2277E"/>
    <w:rsid w:val="00F310C6"/>
    <w:rsid w:val="00F42DE7"/>
    <w:rsid w:val="00F46348"/>
    <w:rsid w:val="00F50C71"/>
    <w:rsid w:val="00F657D1"/>
    <w:rsid w:val="00F65F8C"/>
    <w:rsid w:val="00F71BE9"/>
    <w:rsid w:val="00F754F2"/>
    <w:rsid w:val="00F759F9"/>
    <w:rsid w:val="00F81A37"/>
    <w:rsid w:val="00F82ADC"/>
    <w:rsid w:val="00F83D2A"/>
    <w:rsid w:val="00F84625"/>
    <w:rsid w:val="00FB252B"/>
    <w:rsid w:val="00FB3CD4"/>
    <w:rsid w:val="00FB6FB1"/>
    <w:rsid w:val="00FB72B9"/>
    <w:rsid w:val="00FC257D"/>
    <w:rsid w:val="00FC7AB5"/>
    <w:rsid w:val="00FD7588"/>
    <w:rsid w:val="00FE4BB2"/>
    <w:rsid w:val="00FF42E4"/>
    <w:rsid w:val="00FF4AE2"/>
    <w:rsid w:val="00FF63A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C110"/>
  <w15:docId w15:val="{2D61D910-96F2-4CF1-924B-9D2E01CF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1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46767"/>
    <w:pPr>
      <w:tabs>
        <w:tab w:val="left" w:pos="630"/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72875"/>
    <w:pPr>
      <w:tabs>
        <w:tab w:val="right" w:leader="dot" w:pos="9350"/>
      </w:tabs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F29CD-ADFC-4C4D-92FF-19E232BE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10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OGR</cp:lastModifiedBy>
  <cp:revision>234</cp:revision>
  <cp:lastPrinted>2024-06-11T12:31:00Z</cp:lastPrinted>
  <dcterms:created xsi:type="dcterms:W3CDTF">2016-11-18T12:48:00Z</dcterms:created>
  <dcterms:modified xsi:type="dcterms:W3CDTF">2024-06-25T11:15:00Z</dcterms:modified>
</cp:coreProperties>
</file>