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E89F3" w14:textId="77777777" w:rsidR="0005520B" w:rsidRPr="0005520B" w:rsidRDefault="0005520B" w:rsidP="0005520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 w:rsidRPr="0005520B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C280D96" wp14:editId="379E0D2F">
            <wp:extent cx="815472" cy="847344"/>
            <wp:effectExtent l="0" t="0" r="0" b="0"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472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F16E8" w14:textId="77777777" w:rsidR="0005520B" w:rsidRPr="0005520B" w:rsidRDefault="0005520B" w:rsidP="0005520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</w:p>
    <w:p w14:paraId="3FCE7DC6" w14:textId="77777777" w:rsidR="00FF0542" w:rsidRPr="00FF0542" w:rsidRDefault="00FF0542" w:rsidP="00FF054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KOMUNA E GRAÇANICËS</w:t>
      </w:r>
    </w:p>
    <w:p w14:paraId="6FBBF74F" w14:textId="77777777" w:rsidR="0005520B" w:rsidRPr="0005520B" w:rsidRDefault="0005520B" w:rsidP="000552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90B7E7F" w14:textId="77777777" w:rsidR="0005520B" w:rsidRPr="0005520B" w:rsidRDefault="0005520B" w:rsidP="000552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9009E15" w14:textId="77777777" w:rsidR="0005520B" w:rsidRPr="0005520B" w:rsidRDefault="0005520B" w:rsidP="000552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7BD8490" w14:textId="77777777" w:rsidR="00134D7A" w:rsidRPr="0078016D" w:rsidRDefault="008B5756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57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Thirrje publike për ofrimin e mbështetjes financiare publike për financimin e projekteve/programeve të OJQ-ve për fushën e </w:t>
      </w:r>
      <w:r w:rsidR="00D87FFA">
        <w:rPr>
          <w:rFonts w:ascii="Times New Roman" w:eastAsia="Times New Roman" w:hAnsi="Times New Roman" w:cs="Times New Roman"/>
          <w:b/>
          <w:bCs/>
          <w:sz w:val="28"/>
          <w:szCs w:val="28"/>
        </w:rPr>
        <w:t>bujqësisë</w:t>
      </w:r>
    </w:p>
    <w:p w14:paraId="1C936899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2078B7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C3FB18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848FCC" w14:textId="7A7F46EF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78016D">
        <w:rPr>
          <w:rFonts w:ascii="Times New Roman" w:eastAsia="Times New Roman" w:hAnsi="Times New Roman" w:cs="Times New Roman"/>
          <w:sz w:val="40"/>
          <w:szCs w:val="40"/>
        </w:rPr>
        <w:br/>
      </w:r>
      <w:r w:rsidR="008B5756">
        <w:rPr>
          <w:rFonts w:ascii="Times New Roman" w:eastAsia="Times New Roman" w:hAnsi="Times New Roman" w:cs="Times New Roman"/>
          <w:sz w:val="40"/>
          <w:szCs w:val="40"/>
        </w:rPr>
        <w:t>Udhëzime</w:t>
      </w:r>
      <w:r w:rsidR="004A2444">
        <w:rPr>
          <w:rFonts w:ascii="Times New Roman" w:eastAsia="Times New Roman" w:hAnsi="Times New Roman" w:cs="Times New Roman"/>
          <w:sz w:val="40"/>
          <w:szCs w:val="40"/>
        </w:rPr>
        <w:t>t</w:t>
      </w:r>
      <w:r w:rsidR="008B5756">
        <w:rPr>
          <w:rFonts w:ascii="Times New Roman" w:eastAsia="Times New Roman" w:hAnsi="Times New Roman" w:cs="Times New Roman"/>
          <w:sz w:val="40"/>
          <w:szCs w:val="40"/>
        </w:rPr>
        <w:t xml:space="preserve"> për aplikantët</w:t>
      </w:r>
      <w:r w:rsidR="0078016D" w:rsidRPr="0078016D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14:paraId="7B8D7B45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16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DBEF110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32DB57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155B11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53796F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66847F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F5C890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1C20A4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1D15BD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D7A530" w14:textId="2F55293E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16D">
        <w:rPr>
          <w:rFonts w:ascii="Times New Roman" w:eastAsia="Times New Roman" w:hAnsi="Times New Roman" w:cs="Times New Roman"/>
          <w:sz w:val="24"/>
          <w:szCs w:val="24"/>
        </w:rPr>
        <w:br/>
      </w:r>
      <w:r w:rsidR="0078016D">
        <w:rPr>
          <w:rFonts w:ascii="Times New Roman" w:eastAsia="Times New Roman" w:hAnsi="Times New Roman" w:cs="Times New Roman"/>
          <w:sz w:val="24"/>
          <w:szCs w:val="24"/>
        </w:rPr>
        <w:t>Dat</w:t>
      </w:r>
      <w:r w:rsidR="008B5756">
        <w:rPr>
          <w:rFonts w:ascii="Times New Roman" w:eastAsia="Times New Roman" w:hAnsi="Times New Roman" w:cs="Times New Roman"/>
          <w:sz w:val="24"/>
          <w:szCs w:val="24"/>
        </w:rPr>
        <w:t>a e hapjes së thirrjes është</w:t>
      </w:r>
      <w:r w:rsidR="004B39D5">
        <w:rPr>
          <w:rFonts w:ascii="Times New Roman" w:eastAsia="Times New Roman" w:hAnsi="Times New Roman" w:cs="Times New Roman"/>
          <w:sz w:val="24"/>
          <w:szCs w:val="24"/>
        </w:rPr>
        <w:t>:</w:t>
      </w:r>
      <w:r w:rsidR="008B5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6538">
        <w:rPr>
          <w:rFonts w:ascii="Times New Roman" w:eastAsia="Times New Roman" w:hAnsi="Times New Roman" w:cs="Times New Roman"/>
          <w:sz w:val="24"/>
          <w:szCs w:val="24"/>
        </w:rPr>
        <w:t>2</w:t>
      </w:r>
      <w:r w:rsidR="00E25CB2">
        <w:rPr>
          <w:rFonts w:ascii="Times New Roman" w:eastAsia="Times New Roman" w:hAnsi="Times New Roman" w:cs="Times New Roman"/>
          <w:sz w:val="24"/>
          <w:szCs w:val="24"/>
        </w:rPr>
        <w:t>6</w:t>
      </w:r>
      <w:r w:rsidR="001C6C1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6538">
        <w:rPr>
          <w:rFonts w:ascii="Times New Roman" w:eastAsia="Times New Roman" w:hAnsi="Times New Roman" w:cs="Times New Roman"/>
          <w:sz w:val="24"/>
          <w:szCs w:val="24"/>
        </w:rPr>
        <w:t>07</w:t>
      </w:r>
      <w:r w:rsidR="001C6C14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933AA5">
        <w:rPr>
          <w:rFonts w:ascii="Times New Roman" w:eastAsia="Times New Roman" w:hAnsi="Times New Roman" w:cs="Times New Roman"/>
          <w:sz w:val="24"/>
          <w:szCs w:val="24"/>
        </w:rPr>
        <w:t>2</w:t>
      </w:r>
      <w:r w:rsidR="00DA6538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7CE8FEBF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81DD33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0FB216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2FD78C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6D02BA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0E96EC" w14:textId="3BEBDEAE" w:rsidR="00134D7A" w:rsidRPr="009A4CC1" w:rsidRDefault="008B5756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4CC1">
        <w:rPr>
          <w:rFonts w:ascii="Times New Roman" w:eastAsia="Times New Roman" w:hAnsi="Times New Roman" w:cs="Times New Roman"/>
          <w:sz w:val="24"/>
          <w:szCs w:val="24"/>
        </w:rPr>
        <w:t>Afati i fundit për dorëzimin e aplikacioneve është:</w:t>
      </w:r>
      <w:r w:rsidR="00A4054B" w:rsidRPr="009A4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6538">
        <w:rPr>
          <w:rFonts w:ascii="Times New Roman" w:eastAsia="Times New Roman" w:hAnsi="Times New Roman" w:cs="Times New Roman"/>
          <w:sz w:val="24"/>
          <w:szCs w:val="24"/>
        </w:rPr>
        <w:t>15</w:t>
      </w:r>
      <w:r w:rsidR="00FE4B19" w:rsidRPr="009A4CC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6538">
        <w:rPr>
          <w:rFonts w:ascii="Times New Roman" w:eastAsia="Times New Roman" w:hAnsi="Times New Roman" w:cs="Times New Roman"/>
          <w:sz w:val="24"/>
          <w:szCs w:val="24"/>
        </w:rPr>
        <w:t>08</w:t>
      </w:r>
      <w:r w:rsidR="000B4089" w:rsidRPr="009A4CC1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933AA5">
        <w:rPr>
          <w:rFonts w:ascii="Times New Roman" w:eastAsia="Times New Roman" w:hAnsi="Times New Roman" w:cs="Times New Roman"/>
          <w:sz w:val="24"/>
          <w:szCs w:val="24"/>
        </w:rPr>
        <w:t>2</w:t>
      </w:r>
      <w:r w:rsidR="00DA6538">
        <w:rPr>
          <w:rFonts w:ascii="Times New Roman" w:eastAsia="Times New Roman" w:hAnsi="Times New Roman" w:cs="Times New Roman"/>
          <w:sz w:val="24"/>
          <w:szCs w:val="24"/>
        </w:rPr>
        <w:t>4</w:t>
      </w:r>
      <w:r w:rsidR="00134D7A" w:rsidRPr="009A4CC1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="00134D7A" w:rsidRPr="009A4CC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4C0D798" w14:textId="77777777" w:rsidR="00134D7A" w:rsidRPr="0078016D" w:rsidRDefault="00134D7A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1B9F6F" w14:textId="77777777" w:rsidR="00134D7A" w:rsidRPr="0078016D" w:rsidRDefault="00134D7A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C04E85" w14:textId="77777777" w:rsidR="009E00D4" w:rsidRPr="0078016D" w:rsidRDefault="009E00D4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91456B" w14:textId="77777777" w:rsidR="009E00D4" w:rsidRPr="0078016D" w:rsidRDefault="009E00D4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20F283" w14:textId="77777777" w:rsidR="00134D7A" w:rsidRPr="0078016D" w:rsidRDefault="00134D7A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0460DB" w14:textId="77777777" w:rsidR="00134D7A" w:rsidRDefault="00134D7A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1050043673"/>
        <w:docPartObj>
          <w:docPartGallery w:val="Table of Contents"/>
          <w:docPartUnique/>
        </w:docPartObj>
      </w:sdtPr>
      <w:sdtEndPr/>
      <w:sdtContent>
        <w:p w14:paraId="5D04A685" w14:textId="77777777" w:rsidR="00326021" w:rsidRPr="0078016D" w:rsidRDefault="008B5756" w:rsidP="00326021">
          <w:pPr>
            <w:pStyle w:val="TOCHeading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32"/>
              <w:szCs w:val="32"/>
            </w:rPr>
            <w:t>Përmbajtja</w:t>
          </w:r>
        </w:p>
        <w:p w14:paraId="16752AEA" w14:textId="77777777" w:rsidR="008B5756" w:rsidRDefault="007525A9">
          <w:pPr>
            <w:pStyle w:val="TOC2"/>
            <w:tabs>
              <w:tab w:val="left" w:pos="1760"/>
              <w:tab w:val="right" w:leader="dot" w:pos="9350"/>
            </w:tabs>
            <w:rPr>
              <w:rFonts w:eastAsiaTheme="minorEastAsia"/>
              <w:noProof/>
            </w:rPr>
          </w:pPr>
          <w:r w:rsidRPr="0078016D">
            <w:rPr>
              <w:rFonts w:cstheme="minorHAnsi"/>
            </w:rPr>
            <w:fldChar w:fldCharType="begin"/>
          </w:r>
          <w:r w:rsidR="00326021" w:rsidRPr="0078016D">
            <w:rPr>
              <w:rFonts w:cstheme="minorHAnsi"/>
            </w:rPr>
            <w:instrText xml:space="preserve"> TOC \o "1-3" \h \z \u </w:instrText>
          </w:r>
          <w:r w:rsidRPr="0078016D">
            <w:rPr>
              <w:rFonts w:cstheme="minorHAnsi"/>
            </w:rPr>
            <w:fldChar w:fldCharType="separate"/>
          </w:r>
          <w:hyperlink w:anchor="_Toc504070658" w:history="1">
            <w:r w:rsidR="008B5756" w:rsidRPr="00310FA5">
              <w:rPr>
                <w:rStyle w:val="Hyperlink"/>
                <w:rFonts w:ascii="Times New Roman" w:eastAsia="Times New Roman" w:hAnsi="Times New Roman" w:cs="Times New Roman"/>
                <w:noProof/>
              </w:rPr>
              <w:t xml:space="preserve">1. </w:t>
            </w:r>
            <w:r w:rsidR="008B5756" w:rsidRPr="008B5756">
              <w:rPr>
                <w:rStyle w:val="Hyperlink"/>
                <w:rFonts w:ascii="Times New Roman" w:eastAsia="Times New Roman" w:hAnsi="Times New Roman" w:cs="Times New Roman"/>
                <w:noProof/>
              </w:rPr>
              <w:t>Thirrje publike për ofrimin e mbështetjes financiare publike për financimin e projekteve/programeve të OJQ-ve për fushën e</w:t>
            </w:r>
            <w:r w:rsidR="00D01895">
              <w:rPr>
                <w:rStyle w:val="Hyperlink"/>
                <w:rFonts w:ascii="Times New Roman" w:eastAsia="Times New Roman" w:hAnsi="Times New Roman" w:cs="Times New Roman"/>
                <w:noProof/>
              </w:rPr>
              <w:t xml:space="preserve"> bujqësisë</w:t>
            </w:r>
            <w:r w:rsidR="008B57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FC0A62" w14:textId="77777777" w:rsidR="008B5756" w:rsidRDefault="00BD5FA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59" w:history="1">
            <w:r w:rsidR="008B5756">
              <w:rPr>
                <w:rStyle w:val="Hyperlink"/>
                <w:rFonts w:ascii="Times New Roman" w:hAnsi="Times New Roman" w:cs="Times New Roman"/>
                <w:noProof/>
              </w:rPr>
              <w:t xml:space="preserve">1.1 PROBLEMET TË CILAT SYNOHET TË ADRESOHEN PËRMES KËSAJ THIRRJE PUBLIKE 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_Toc504070659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3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0B270DFF" w14:textId="77777777" w:rsidR="008B5756" w:rsidRDefault="00BD5FA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60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1.2 </w:t>
            </w:r>
            <w:r w:rsidR="008B5756">
              <w:rPr>
                <w:rStyle w:val="Hyperlink"/>
                <w:rFonts w:ascii="Times New Roman" w:hAnsi="Times New Roman" w:cs="Times New Roman"/>
                <w:noProof/>
              </w:rPr>
              <w:t>OBJEKTIVAT E THIRRJES DHE PRIORITETET PËR NDARJEN E FONDEVE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_Toc504070660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3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7450B28B" w14:textId="77777777" w:rsidR="008B5756" w:rsidRDefault="00BD5FA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61" w:history="1">
            <w:r w:rsidR="008B5756">
              <w:rPr>
                <w:rStyle w:val="Hyperlink"/>
                <w:rFonts w:ascii="Times New Roman" w:hAnsi="Times New Roman" w:cs="Times New Roman"/>
                <w:noProof/>
              </w:rPr>
              <w:t>1.3 VLERA E PLANIFIKUAR E MBËSHTETJES FINANCIARE PËR PROJEKTET DHE TOTAL I THIRRJES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_Toc504070661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3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56DE8691" w14:textId="77777777" w:rsidR="008B5756" w:rsidRDefault="00BD5FA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62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2. </w:t>
            </w:r>
            <w:r w:rsidR="008B5756">
              <w:rPr>
                <w:rStyle w:val="Hyperlink"/>
                <w:rFonts w:ascii="Times New Roman" w:hAnsi="Times New Roman" w:cs="Times New Roman"/>
                <w:noProof/>
              </w:rPr>
              <w:t>KUSHTET FORMALE TË THIRRJES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_Toc504070662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3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31DD3D1F" w14:textId="77777777" w:rsidR="008B5756" w:rsidRDefault="00BD5FA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63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2.1. </w:t>
            </w:r>
            <w:r w:rsidR="008B5756">
              <w:rPr>
                <w:rStyle w:val="Hyperlink"/>
                <w:rFonts w:ascii="Times New Roman" w:hAnsi="Times New Roman" w:cs="Times New Roman"/>
                <w:noProof/>
              </w:rPr>
              <w:t>Aplikuesit e pranueshëm: Kush mund të aplikojë</w:t>
            </w:r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?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_Toc504070663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3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0F7E9CF1" w14:textId="77777777" w:rsidR="008B5756" w:rsidRDefault="00BD5FA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64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2.2 </w:t>
            </w:r>
            <w:r w:rsidR="008B5756">
              <w:rPr>
                <w:rStyle w:val="Hyperlink"/>
                <w:rFonts w:ascii="Times New Roman" w:hAnsi="Times New Roman" w:cs="Times New Roman"/>
                <w:noProof/>
              </w:rPr>
              <w:t>Partnerët e pranueshme në zbatimin e projektit/programit</w:t>
            </w:r>
            <w:r w:rsidR="008B5756">
              <w:rPr>
                <w:noProof/>
                <w:webHidden/>
              </w:rPr>
              <w:tab/>
            </w:r>
            <w:r w:rsidR="00FD3C0F">
              <w:rPr>
                <w:noProof/>
                <w:webHidden/>
              </w:rPr>
              <w:t>3</w:t>
            </w:r>
          </w:hyperlink>
        </w:p>
        <w:p w14:paraId="07577264" w14:textId="77777777" w:rsidR="008B5756" w:rsidRDefault="00BD5FA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65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2.3 </w:t>
            </w:r>
            <w:r w:rsidR="008B5756">
              <w:rPr>
                <w:rStyle w:val="Hyperlink"/>
                <w:rFonts w:ascii="Times New Roman" w:hAnsi="Times New Roman" w:cs="Times New Roman"/>
                <w:noProof/>
              </w:rPr>
              <w:t>Aktivitetet e pranueshme që do të financohen përmes thirrjes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_Toc504070665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4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40CC1994" w14:textId="77777777" w:rsidR="008B5756" w:rsidRDefault="00BD5FA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66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2.4 </w:t>
            </w:r>
            <w:r w:rsidR="008B5756">
              <w:rPr>
                <w:rStyle w:val="Hyperlink"/>
                <w:rFonts w:ascii="Times New Roman" w:hAnsi="Times New Roman" w:cs="Times New Roman"/>
                <w:noProof/>
              </w:rPr>
              <w:t>Shpenzimet e pranueshme që do të financohen përmes thirrjes</w:t>
            </w:r>
            <w:r w:rsidR="008B5756">
              <w:rPr>
                <w:noProof/>
                <w:webHidden/>
              </w:rPr>
              <w:tab/>
            </w:r>
            <w:r w:rsidR="00F965E3">
              <w:rPr>
                <w:noProof/>
                <w:webHidden/>
              </w:rPr>
              <w:t>4</w:t>
            </w:r>
          </w:hyperlink>
        </w:p>
        <w:p w14:paraId="52D847E1" w14:textId="6BF702CE" w:rsidR="00B02FA4" w:rsidRDefault="00BD5FAC" w:rsidP="00A83870">
          <w:pPr>
            <w:pStyle w:val="TOC2"/>
            <w:tabs>
              <w:tab w:val="right" w:leader="dot" w:pos="9350"/>
            </w:tabs>
            <w:rPr>
              <w:rFonts w:ascii="Times New Roman" w:eastAsia="Calibri" w:hAnsi="Times New Roman" w:cs="Times New Roman"/>
              <w:sz w:val="24"/>
              <w:szCs w:val="24"/>
            </w:rPr>
          </w:pPr>
          <w:hyperlink w:anchor="_Toc504070667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2.4.1</w:t>
            </w:r>
            <w:r w:rsidR="008B5756">
              <w:rPr>
                <w:rStyle w:val="Hyperlink"/>
                <w:rFonts w:ascii="Times New Roman" w:hAnsi="Times New Roman" w:cs="Times New Roman"/>
                <w:noProof/>
              </w:rPr>
              <w:t>Shpenzimet e</w:t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 xml:space="preserve"> drejtpërdrejta të pranueshme</w:t>
            </w:r>
            <w:r w:rsidR="008B5756">
              <w:rPr>
                <w:noProof/>
                <w:webHidden/>
              </w:rPr>
              <w:tab/>
            </w:r>
            <w:r w:rsidR="00F965E3">
              <w:rPr>
                <w:noProof/>
                <w:webHidden/>
              </w:rPr>
              <w:t>4</w:t>
            </w:r>
          </w:hyperlink>
        </w:p>
        <w:p w14:paraId="6100A7F1" w14:textId="77777777" w:rsidR="008B5756" w:rsidRDefault="00BD5FAC" w:rsidP="006E111D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504070672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2.4.2</w:t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 xml:space="preserve"> Shpenzimet e tërthorta të pranueshme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_Toc504070672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5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7137BC2A" w14:textId="77777777" w:rsidR="008B5756" w:rsidRDefault="00BD5FA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73" w:history="1"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2.4.3 Shpenzimet e papranueshme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_Toc504070673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5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023A7B84" w14:textId="77777777" w:rsidR="008B5756" w:rsidRDefault="00BD5FA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74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3. </w:t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SI TË APLIKONI</w:t>
            </w:r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?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_Toc504070674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5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18A12BEE" w14:textId="77777777" w:rsidR="008B5756" w:rsidRDefault="00BD5FA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75" w:history="1"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3.1 Aplikacioni propozimi i projektit</w:t>
            </w:r>
            <w:r w:rsidR="008B5756">
              <w:rPr>
                <w:noProof/>
                <w:webHidden/>
              </w:rPr>
              <w:tab/>
            </w:r>
            <w:r w:rsidR="00F965E3">
              <w:rPr>
                <w:noProof/>
                <w:webHidden/>
              </w:rPr>
              <w:t>5</w:t>
            </w:r>
          </w:hyperlink>
        </w:p>
        <w:p w14:paraId="7A1F0D0C" w14:textId="77777777" w:rsidR="008B5756" w:rsidRDefault="00BD5FA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76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3.2 </w:t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Përmbajtja e formës së buxhetit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_Toc504070676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6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1444700F" w14:textId="77777777" w:rsidR="008B5756" w:rsidRDefault="00BD5FA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77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3.3 </w:t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Ku ta dorëzoni aplikacionin</w:t>
            </w:r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?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_Toc504070677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6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208BBC1A" w14:textId="77777777" w:rsidR="008B5756" w:rsidRDefault="00BD5FA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78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 xml:space="preserve">3.4 </w:t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Afati i fundit për dërgimin e aplikacioneve</w:t>
            </w:r>
            <w:r w:rsidR="008B5756">
              <w:rPr>
                <w:noProof/>
                <w:webHidden/>
              </w:rPr>
              <w:tab/>
            </w:r>
            <w:r w:rsidR="008E07A3">
              <w:rPr>
                <w:noProof/>
                <w:webHidden/>
              </w:rPr>
              <w:t>6</w:t>
            </w:r>
          </w:hyperlink>
        </w:p>
        <w:p w14:paraId="2BBC0451" w14:textId="77777777" w:rsidR="008B5756" w:rsidRDefault="00BD5FAC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504070679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1.5</w:t>
            </w:r>
            <w:r w:rsidR="008B5756">
              <w:rPr>
                <w:rFonts w:eastAsiaTheme="minorEastAsia"/>
                <w:noProof/>
              </w:rPr>
              <w:tab/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Si ta kontaktoni nëse keni ndonjë pyetje</w:t>
            </w:r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?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_Toc504070679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7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66FE6D37" w14:textId="77777777" w:rsidR="008B5756" w:rsidRDefault="00BD5FAC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504070680" w:history="1">
            <w:r w:rsidR="005414CE">
              <w:rPr>
                <w:rStyle w:val="Hyperlink"/>
                <w:rFonts w:ascii="Times New Roman" w:hAnsi="Times New Roman" w:cs="Times New Roman"/>
                <w:noProof/>
              </w:rPr>
              <w:t>11</w:t>
            </w:r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.</w:t>
            </w:r>
            <w:r w:rsidR="008B5756">
              <w:rPr>
                <w:rFonts w:eastAsiaTheme="minorEastAsia"/>
                <w:noProof/>
              </w:rPr>
              <w:tab/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VLERËSIMI DHE NDARJA E FONDEVE</w:t>
            </w:r>
            <w:r w:rsidR="008B5756">
              <w:rPr>
                <w:noProof/>
                <w:webHidden/>
              </w:rPr>
              <w:tab/>
            </w:r>
            <w:r w:rsidR="005676CD">
              <w:rPr>
                <w:noProof/>
                <w:webHidden/>
              </w:rPr>
              <w:t>7</w:t>
            </w:r>
          </w:hyperlink>
        </w:p>
        <w:p w14:paraId="49B0D65C" w14:textId="77777777" w:rsidR="008B5756" w:rsidRDefault="00BD5FAC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504070681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1.1</w:t>
            </w:r>
            <w:r w:rsidR="008B5756">
              <w:rPr>
                <w:rFonts w:eastAsiaTheme="minorEastAsia"/>
                <w:noProof/>
              </w:rPr>
              <w:tab/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Aplikacionet e pranuara do të kalojnë nëpër procedurën e mëposhtme</w:t>
            </w:r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:</w:t>
            </w:r>
            <w:r w:rsidR="008B5756">
              <w:rPr>
                <w:noProof/>
                <w:webHidden/>
              </w:rPr>
              <w:tab/>
            </w:r>
            <w:r w:rsidR="005676CD">
              <w:rPr>
                <w:noProof/>
                <w:webHidden/>
              </w:rPr>
              <w:t>7</w:t>
            </w:r>
          </w:hyperlink>
        </w:p>
        <w:p w14:paraId="201C592C" w14:textId="77777777" w:rsidR="008B5756" w:rsidRDefault="00BD5FAC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04070682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4.2  D</w:t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okumentacioni shtesë dhe kontraktimi</w:t>
            </w:r>
            <w:r w:rsidR="008B5756">
              <w:rPr>
                <w:noProof/>
                <w:webHidden/>
              </w:rPr>
              <w:tab/>
            </w:r>
            <w:r w:rsidR="007525A9">
              <w:rPr>
                <w:noProof/>
                <w:webHidden/>
              </w:rPr>
              <w:fldChar w:fldCharType="begin"/>
            </w:r>
            <w:r w:rsidR="008B5756">
              <w:rPr>
                <w:noProof/>
                <w:webHidden/>
              </w:rPr>
              <w:instrText xml:space="preserve"> PAGEREF _Toc504070682 \h </w:instrText>
            </w:r>
            <w:r w:rsidR="007525A9">
              <w:rPr>
                <w:noProof/>
                <w:webHidden/>
              </w:rPr>
            </w:r>
            <w:r w:rsidR="007525A9">
              <w:rPr>
                <w:noProof/>
                <w:webHidden/>
              </w:rPr>
              <w:fldChar w:fldCharType="separate"/>
            </w:r>
            <w:r w:rsidR="008B5756">
              <w:rPr>
                <w:noProof/>
                <w:webHidden/>
              </w:rPr>
              <w:t>8</w:t>
            </w:r>
            <w:r w:rsidR="007525A9">
              <w:rPr>
                <w:noProof/>
                <w:webHidden/>
              </w:rPr>
              <w:fldChar w:fldCharType="end"/>
            </w:r>
          </w:hyperlink>
        </w:p>
        <w:p w14:paraId="7A95A6FA" w14:textId="77777777" w:rsidR="008B5756" w:rsidRDefault="00BD5FAC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504070683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11.</w:t>
            </w:r>
            <w:r w:rsidR="008B5756">
              <w:rPr>
                <w:rFonts w:eastAsiaTheme="minorEastAsia"/>
                <w:noProof/>
              </w:rPr>
              <w:tab/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KALENDARI INDIKATIV I REALIZIMIT TË THIRRJES</w:t>
            </w:r>
            <w:r w:rsidR="008B5756">
              <w:rPr>
                <w:noProof/>
                <w:webHidden/>
              </w:rPr>
              <w:tab/>
            </w:r>
            <w:r w:rsidR="00044906">
              <w:rPr>
                <w:noProof/>
                <w:webHidden/>
              </w:rPr>
              <w:t>8</w:t>
            </w:r>
          </w:hyperlink>
        </w:p>
        <w:p w14:paraId="5A33B549" w14:textId="77777777" w:rsidR="008B5756" w:rsidRDefault="00BD5FAC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504070684" w:history="1">
            <w:r w:rsidR="008B5756" w:rsidRPr="00310FA5">
              <w:rPr>
                <w:rStyle w:val="Hyperlink"/>
                <w:rFonts w:ascii="Times New Roman" w:hAnsi="Times New Roman" w:cs="Times New Roman"/>
                <w:noProof/>
              </w:rPr>
              <w:t>12.</w:t>
            </w:r>
            <w:r w:rsidR="008B5756">
              <w:rPr>
                <w:rFonts w:eastAsiaTheme="minorEastAsia"/>
                <w:noProof/>
              </w:rPr>
              <w:tab/>
            </w:r>
            <w:r w:rsidR="004B4F3F">
              <w:rPr>
                <w:rStyle w:val="Hyperlink"/>
                <w:rFonts w:ascii="Times New Roman" w:hAnsi="Times New Roman" w:cs="Times New Roman"/>
                <w:noProof/>
              </w:rPr>
              <w:t>LISTA E DOKUMENTEVE TË THIRRJES PUBLIKE</w:t>
            </w:r>
            <w:r w:rsidR="008B5756">
              <w:rPr>
                <w:noProof/>
                <w:webHidden/>
              </w:rPr>
              <w:tab/>
            </w:r>
            <w:r w:rsidR="00DF48E8">
              <w:rPr>
                <w:noProof/>
                <w:webHidden/>
              </w:rPr>
              <w:t>9</w:t>
            </w:r>
          </w:hyperlink>
        </w:p>
        <w:p w14:paraId="0CBEA417" w14:textId="77777777" w:rsidR="00326021" w:rsidRPr="0078016D" w:rsidRDefault="007525A9" w:rsidP="00326021">
          <w:pPr>
            <w:rPr>
              <w:rFonts w:ascii="Times New Roman" w:hAnsi="Times New Roman" w:cs="Times New Roman"/>
              <w:sz w:val="24"/>
              <w:szCs w:val="24"/>
            </w:rPr>
          </w:pPr>
          <w:r w:rsidRPr="0078016D">
            <w:rPr>
              <w:rFonts w:cstheme="minorHAnsi"/>
            </w:rPr>
            <w:fldChar w:fldCharType="end"/>
          </w:r>
        </w:p>
      </w:sdtContent>
    </w:sdt>
    <w:p w14:paraId="5FF9374F" w14:textId="77777777" w:rsidR="00C14525" w:rsidRDefault="00075A89" w:rsidP="000B408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504070658"/>
      <w:r>
        <w:rPr>
          <w:rFonts w:ascii="Times New Roman" w:eastAsia="Times New Roman" w:hAnsi="Times New Roman" w:cs="Times New Roman"/>
          <w:sz w:val="24"/>
          <w:szCs w:val="24"/>
        </w:rPr>
        <w:t>1.</w:t>
      </w:r>
      <w:bookmarkEnd w:id="0"/>
      <w:r w:rsidR="00EB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4CF5" w:rsidRPr="00EB4CF5">
        <w:rPr>
          <w:rFonts w:ascii="Times New Roman" w:eastAsia="Times New Roman" w:hAnsi="Times New Roman" w:cs="Times New Roman"/>
          <w:sz w:val="24"/>
          <w:szCs w:val="24"/>
        </w:rPr>
        <w:t xml:space="preserve">Thirrje publike për ofrimin e mbështetjes financiare publike për financimin e projekteve/programeve të OJQ-ve për fushën e </w:t>
      </w:r>
      <w:r w:rsidR="00B36FC0">
        <w:rPr>
          <w:rFonts w:ascii="Times New Roman" w:eastAsia="Times New Roman" w:hAnsi="Times New Roman" w:cs="Times New Roman"/>
          <w:sz w:val="24"/>
          <w:szCs w:val="24"/>
        </w:rPr>
        <w:t>bujqësisë.</w:t>
      </w:r>
    </w:p>
    <w:p w14:paraId="4A88E58C" w14:textId="77777777" w:rsidR="00B146F3" w:rsidRPr="00075A89" w:rsidRDefault="00B146F3" w:rsidP="000B408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269562F" w14:textId="345D1EAB" w:rsidR="00501848" w:rsidRDefault="008A2ACB" w:rsidP="00501848">
      <w:pPr>
        <w:pStyle w:val="Heading2"/>
        <w:jc w:val="both"/>
        <w:rPr>
          <w:rFonts w:ascii="Times New Roman" w:eastAsiaTheme="minorHAnsi" w:hAnsi="Times New Roman" w:cs="Times New Roman"/>
          <w:b w:val="0"/>
          <w:bCs w:val="0"/>
          <w:i/>
          <w:color w:val="auto"/>
          <w:sz w:val="24"/>
          <w:szCs w:val="24"/>
        </w:rPr>
      </w:pPr>
      <w:bookmarkStart w:id="1" w:name="_Toc474960337"/>
      <w:bookmarkStart w:id="2" w:name="_Toc504070659"/>
      <w:r w:rsidRPr="00411D18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1.1 </w:t>
      </w:r>
      <w:bookmarkEnd w:id="1"/>
      <w:bookmarkEnd w:id="2"/>
      <w:r w:rsidR="008013DA" w:rsidRPr="00411D18">
        <w:rPr>
          <w:rFonts w:ascii="Times New Roman" w:hAnsi="Times New Roman" w:cs="Times New Roman"/>
          <w:b w:val="0"/>
          <w:color w:val="auto"/>
          <w:sz w:val="24"/>
          <w:szCs w:val="24"/>
        </w:rPr>
        <w:t>PROBLEMET TË CILAT SYNOHET TË ADRESOHEN PËRMES KËSAJ THIRRJE PUBLIKE</w:t>
      </w:r>
      <w:r w:rsidR="008013DA" w:rsidRPr="00411D18">
        <w:rPr>
          <w:rFonts w:ascii="Times New Roman" w:hAnsi="Times New Roman" w:cs="Times New Roman"/>
          <w:b w:val="0"/>
          <w:color w:val="auto"/>
          <w:sz w:val="24"/>
          <w:szCs w:val="24"/>
        </w:rPr>
        <w:cr/>
      </w:r>
      <w:bookmarkStart w:id="3" w:name="_Toc474960338"/>
      <w:bookmarkStart w:id="4" w:name="_Toc504070660"/>
    </w:p>
    <w:p w14:paraId="6D2A891D" w14:textId="4BAC0030" w:rsidR="00AD32BA" w:rsidRPr="00AD32BA" w:rsidRDefault="00AD32BA" w:rsidP="005F02B3">
      <w:pPr>
        <w:jc w:val="both"/>
        <w:rPr>
          <w:rFonts w:ascii="Times New Roman" w:hAnsi="Times New Roman" w:cs="Times New Roman"/>
          <w:sz w:val="24"/>
          <w:szCs w:val="24"/>
        </w:rPr>
      </w:pPr>
      <w:r w:rsidRPr="00AD32BA">
        <w:rPr>
          <w:rFonts w:ascii="Times New Roman" w:hAnsi="Times New Roman" w:cs="Times New Roman"/>
          <w:sz w:val="24"/>
          <w:szCs w:val="24"/>
        </w:rPr>
        <w:t>Komuna e Graçanicës përballet me problemin e një numri të madh të qenve endacakë në territorin e saj, i cili mund të zbutet dukshëm me aktivitetet e mbrojtjes dhe kujdesit.</w:t>
      </w:r>
      <w:r w:rsidR="005F02B3">
        <w:rPr>
          <w:rFonts w:ascii="Times New Roman" w:hAnsi="Times New Roman" w:cs="Times New Roman"/>
          <w:sz w:val="24"/>
          <w:szCs w:val="24"/>
        </w:rPr>
        <w:t xml:space="preserve"> </w:t>
      </w:r>
      <w:r w:rsidRPr="00AD32BA">
        <w:rPr>
          <w:rFonts w:ascii="Times New Roman" w:hAnsi="Times New Roman" w:cs="Times New Roman"/>
          <w:sz w:val="24"/>
          <w:szCs w:val="24"/>
        </w:rPr>
        <w:t xml:space="preserve">Vaksinimi i qenve </w:t>
      </w:r>
      <w:r w:rsidR="003137B0">
        <w:rPr>
          <w:rFonts w:ascii="Times New Roman" w:hAnsi="Times New Roman" w:cs="Times New Roman"/>
          <w:sz w:val="24"/>
          <w:szCs w:val="24"/>
        </w:rPr>
        <w:t>me</w:t>
      </w:r>
      <w:r w:rsidRPr="00AD32BA">
        <w:rPr>
          <w:rFonts w:ascii="Times New Roman" w:hAnsi="Times New Roman" w:cs="Times New Roman"/>
          <w:sz w:val="24"/>
          <w:szCs w:val="24"/>
        </w:rPr>
        <w:t xml:space="preserve"> pronar si dhe sterilizimi i tyre janë aktivitete</w:t>
      </w:r>
      <w:r w:rsidR="005D213D">
        <w:rPr>
          <w:rFonts w:ascii="Times New Roman" w:hAnsi="Times New Roman" w:cs="Times New Roman"/>
          <w:sz w:val="24"/>
          <w:szCs w:val="24"/>
        </w:rPr>
        <w:t>t</w:t>
      </w:r>
      <w:r w:rsidRPr="00AD32BA">
        <w:rPr>
          <w:rFonts w:ascii="Times New Roman" w:hAnsi="Times New Roman" w:cs="Times New Roman"/>
          <w:sz w:val="24"/>
          <w:szCs w:val="24"/>
        </w:rPr>
        <w:t xml:space="preserve"> shtesë për t</w:t>
      </w:r>
      <w:r w:rsidR="0029031D">
        <w:rPr>
          <w:rFonts w:ascii="Times New Roman" w:hAnsi="Times New Roman" w:cs="Times New Roman"/>
          <w:sz w:val="24"/>
          <w:szCs w:val="24"/>
        </w:rPr>
        <w:t>a</w:t>
      </w:r>
      <w:r w:rsidRPr="00AD32BA">
        <w:rPr>
          <w:rFonts w:ascii="Times New Roman" w:hAnsi="Times New Roman" w:cs="Times New Roman"/>
          <w:sz w:val="24"/>
          <w:szCs w:val="24"/>
        </w:rPr>
        <w:t xml:space="preserve"> parandaluar shfaqjen e tërbimit dhe riprodhimin e tyre.</w:t>
      </w:r>
      <w:r w:rsidR="005F02B3">
        <w:rPr>
          <w:rFonts w:ascii="Times New Roman" w:hAnsi="Times New Roman" w:cs="Times New Roman"/>
          <w:sz w:val="24"/>
          <w:szCs w:val="24"/>
        </w:rPr>
        <w:t xml:space="preserve"> Komuna</w:t>
      </w:r>
      <w:r w:rsidRPr="00AD32BA">
        <w:rPr>
          <w:rFonts w:ascii="Times New Roman" w:hAnsi="Times New Roman" w:cs="Times New Roman"/>
          <w:sz w:val="24"/>
          <w:szCs w:val="24"/>
        </w:rPr>
        <w:t xml:space="preserve"> gjithashtu përpiqet për zhvillimin dhe përmirësimin e mëtejshëm të prodhimit bujqësor si dhe zhvillimin dhe ruajtjen e gjuetisë dhe peshkimit në territorin e saj.</w:t>
      </w:r>
    </w:p>
    <w:p w14:paraId="77C1EB21" w14:textId="5F52B151" w:rsidR="00134D7A" w:rsidRPr="00411D18" w:rsidRDefault="00134D7A" w:rsidP="00D40985">
      <w:pPr>
        <w:pStyle w:val="Heading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11D1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1.2 </w:t>
      </w:r>
      <w:bookmarkEnd w:id="3"/>
      <w:bookmarkEnd w:id="4"/>
      <w:r w:rsidR="009D6232" w:rsidRPr="00411D18">
        <w:rPr>
          <w:rFonts w:ascii="Times New Roman" w:hAnsi="Times New Roman" w:cs="Times New Roman"/>
          <w:b w:val="0"/>
          <w:color w:val="auto"/>
          <w:sz w:val="24"/>
          <w:szCs w:val="24"/>
        </w:rPr>
        <w:t>OBJEKTIVAT E THIRRJES DHE PRIORITETET PËR NDARJEN E FONDEVE</w:t>
      </w:r>
      <w:r w:rsidR="009D6232" w:rsidRPr="00411D18">
        <w:rPr>
          <w:rFonts w:ascii="Times New Roman" w:hAnsi="Times New Roman" w:cs="Times New Roman"/>
          <w:b w:val="0"/>
          <w:color w:val="auto"/>
          <w:sz w:val="24"/>
          <w:szCs w:val="24"/>
        </w:rPr>
        <w:cr/>
      </w:r>
    </w:p>
    <w:p w14:paraId="656648B9" w14:textId="77777777" w:rsidR="00134D7A" w:rsidRDefault="009D6232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232">
        <w:rPr>
          <w:rFonts w:ascii="Times New Roman" w:hAnsi="Times New Roman" w:cs="Times New Roman"/>
          <w:sz w:val="24"/>
          <w:szCs w:val="24"/>
        </w:rPr>
        <w:t>Objektiv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Pr="009D6232">
        <w:rPr>
          <w:rFonts w:ascii="Times New Roman" w:hAnsi="Times New Roman" w:cs="Times New Roman"/>
          <w:sz w:val="24"/>
          <w:szCs w:val="24"/>
        </w:rPr>
        <w:t>e përg</w:t>
      </w:r>
      <w:r w:rsidR="00D66B83">
        <w:rPr>
          <w:rFonts w:ascii="Times New Roman" w:hAnsi="Times New Roman" w:cs="Times New Roman"/>
          <w:sz w:val="24"/>
          <w:szCs w:val="24"/>
        </w:rPr>
        <w:t xml:space="preserve">jithshme të kësaj Thirrje </w:t>
      </w:r>
      <w:r w:rsidRPr="009D6232">
        <w:rPr>
          <w:rFonts w:ascii="Times New Roman" w:hAnsi="Times New Roman" w:cs="Times New Roman"/>
          <w:sz w:val="24"/>
          <w:szCs w:val="24"/>
        </w:rPr>
        <w:t>janë:</w:t>
      </w:r>
    </w:p>
    <w:p w14:paraId="71440D86" w14:textId="77777777" w:rsidR="008E52A9" w:rsidRDefault="008E52A9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607A8" w14:textId="1E35863F" w:rsidR="008E52A9" w:rsidRPr="0078016D" w:rsidRDefault="008E52A9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2A9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përmirësimi i prodhimit bujqësor, zhvillimi dhe ruajtja e gjuetisë dhe peshkimit, mbrojtja dhe kujdesi ndaj kafshëve dhe vaksinimi i qenve.</w:t>
      </w:r>
    </w:p>
    <w:p w14:paraId="2000D0A1" w14:textId="77777777" w:rsidR="00890336" w:rsidRDefault="00890336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E205B" w14:textId="18D4358B" w:rsidR="00557375" w:rsidRDefault="00557375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75">
        <w:rPr>
          <w:rFonts w:ascii="Times New Roman" w:hAnsi="Times New Roman" w:cs="Times New Roman"/>
          <w:sz w:val="24"/>
          <w:szCs w:val="24"/>
        </w:rPr>
        <w:t>Objektivat specifike të kësaj thirrjeje janë:</w:t>
      </w:r>
    </w:p>
    <w:p w14:paraId="3964F092" w14:textId="77777777" w:rsidR="00557375" w:rsidRPr="0078016D" w:rsidRDefault="00557375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C3513" w14:textId="77777777" w:rsidR="00F50181" w:rsidRPr="00F50181" w:rsidRDefault="00F50181" w:rsidP="00F50181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50181">
        <w:rPr>
          <w:rFonts w:ascii="Times New Roman" w:eastAsia="Calibri" w:hAnsi="Times New Roman" w:cs="Times New Roman"/>
          <w:i/>
          <w:iCs/>
          <w:sz w:val="24"/>
          <w:szCs w:val="24"/>
        </w:rPr>
        <w:t>• Zhvillimi i bujqësisë dhe shtimi i aktiviteteve bujqësore,</w:t>
      </w:r>
    </w:p>
    <w:p w14:paraId="3F2D0A5F" w14:textId="77777777" w:rsidR="00F50181" w:rsidRPr="00F50181" w:rsidRDefault="00F50181" w:rsidP="00F50181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50181">
        <w:rPr>
          <w:rFonts w:ascii="Times New Roman" w:eastAsia="Calibri" w:hAnsi="Times New Roman" w:cs="Times New Roman"/>
          <w:i/>
          <w:iCs/>
          <w:sz w:val="24"/>
          <w:szCs w:val="24"/>
        </w:rPr>
        <w:t>• Mbrojtja dhe kujdesi ndaj kafshëve (qenve endacakë),</w:t>
      </w:r>
    </w:p>
    <w:p w14:paraId="3DF3AAB7" w14:textId="77777777" w:rsidR="00F50181" w:rsidRPr="00F50181" w:rsidRDefault="00F50181" w:rsidP="00F50181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50181">
        <w:rPr>
          <w:rFonts w:ascii="Times New Roman" w:eastAsia="Calibri" w:hAnsi="Times New Roman" w:cs="Times New Roman"/>
          <w:i/>
          <w:iCs/>
          <w:sz w:val="24"/>
          <w:szCs w:val="24"/>
        </w:rPr>
        <w:t>•Vaksinimi i qenve kundër tërbimit dhe sterilizimi i qenve që janë në pronësi të personave me vendbanim-vendqëndrim në territorin e Komunës së Graçanicës,</w:t>
      </w:r>
    </w:p>
    <w:p w14:paraId="47E8FDE8" w14:textId="77777777" w:rsidR="00F50181" w:rsidRDefault="00F50181" w:rsidP="00F50181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50181">
        <w:rPr>
          <w:rFonts w:ascii="Times New Roman" w:eastAsia="Calibri" w:hAnsi="Times New Roman" w:cs="Times New Roman"/>
          <w:i/>
          <w:iCs/>
          <w:sz w:val="24"/>
          <w:szCs w:val="24"/>
        </w:rPr>
        <w:t>• Zbatimi i fushatës për ngritjen e ndërgjegjësimit të qytetarëve për përgjegjësinë ndaj kafshëve dhe trajtimin human të tyre, zvogëlimin human të numrit të kafshëve të braktisura, kujdesin për kafshët e braktisura, parandalimin e abuzimit dhe shpëtimin e kafshëve të lënduara.</w:t>
      </w:r>
    </w:p>
    <w:p w14:paraId="5EAF6A18" w14:textId="77777777" w:rsidR="00F50181" w:rsidRDefault="00F50181" w:rsidP="00F50181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50181">
        <w:rPr>
          <w:rFonts w:ascii="Times New Roman" w:eastAsia="Calibri" w:hAnsi="Times New Roman" w:cs="Times New Roman"/>
          <w:i/>
          <w:iCs/>
          <w:sz w:val="24"/>
          <w:szCs w:val="24"/>
        </w:rPr>
        <w:t>• Ruajtja dhe përmirësimi i fondit të peshkut.</w:t>
      </w:r>
    </w:p>
    <w:p w14:paraId="44181F6C" w14:textId="0400A45B" w:rsidR="00B043E9" w:rsidRDefault="00992EB3" w:rsidP="0099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br/>
      </w:r>
    </w:p>
    <w:p w14:paraId="08A121C5" w14:textId="4CCBDE33" w:rsidR="009209A4" w:rsidRPr="0078016D" w:rsidRDefault="00E758B1" w:rsidP="0099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B1">
        <w:rPr>
          <w:rFonts w:ascii="Times New Roman" w:hAnsi="Times New Roman" w:cs="Times New Roman"/>
          <w:sz w:val="24"/>
          <w:szCs w:val="24"/>
        </w:rPr>
        <w:t>Prioritet për ofrimin e mbësht</w:t>
      </w:r>
      <w:r w:rsidR="00806754">
        <w:rPr>
          <w:rFonts w:ascii="Times New Roman" w:hAnsi="Times New Roman" w:cs="Times New Roman"/>
          <w:sz w:val="24"/>
          <w:szCs w:val="24"/>
        </w:rPr>
        <w:t>etjes financiare publike do të jet</w:t>
      </w:r>
      <w:r w:rsidR="0080675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758B1">
        <w:rPr>
          <w:rFonts w:ascii="Times New Roman" w:hAnsi="Times New Roman" w:cs="Times New Roman"/>
          <w:sz w:val="24"/>
          <w:szCs w:val="24"/>
        </w:rPr>
        <w:t>:</w:t>
      </w:r>
    </w:p>
    <w:p w14:paraId="2899343F" w14:textId="77777777" w:rsidR="00992EB3" w:rsidRPr="0078016D" w:rsidRDefault="00992EB3" w:rsidP="0099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618C6" w14:textId="77777777" w:rsidR="00992EB3" w:rsidRPr="00261690" w:rsidRDefault="00E758B1" w:rsidP="00992E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58B1">
        <w:t xml:space="preserve"> </w:t>
      </w:r>
      <w:r w:rsidRPr="00E758B1">
        <w:rPr>
          <w:rFonts w:ascii="Times New Roman" w:hAnsi="Times New Roman" w:cs="Times New Roman"/>
          <w:i/>
          <w:sz w:val="24"/>
          <w:szCs w:val="24"/>
        </w:rPr>
        <w:t xml:space="preserve">Projektet që përfshijnë një numër të madh aktivitetesh të parapara </w:t>
      </w:r>
      <w:r>
        <w:rPr>
          <w:rFonts w:ascii="Times New Roman" w:hAnsi="Times New Roman" w:cs="Times New Roman"/>
          <w:i/>
          <w:sz w:val="24"/>
          <w:szCs w:val="24"/>
        </w:rPr>
        <w:t>me Thirrjen pu</w:t>
      </w:r>
      <w:r w:rsidRPr="00E758B1">
        <w:rPr>
          <w:rFonts w:ascii="Times New Roman" w:hAnsi="Times New Roman" w:cs="Times New Roman"/>
          <w:i/>
          <w:sz w:val="24"/>
          <w:szCs w:val="24"/>
        </w:rPr>
        <w:t>blike.</w:t>
      </w:r>
    </w:p>
    <w:p w14:paraId="05A12D23" w14:textId="77777777" w:rsidR="009209A4" w:rsidRPr="0078016D" w:rsidRDefault="009209A4" w:rsidP="00C14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4D5CF4" w14:textId="77777777" w:rsidR="00134D7A" w:rsidRPr="00411D18" w:rsidRDefault="00134D7A" w:rsidP="00E758B1">
      <w:pPr>
        <w:pStyle w:val="Heading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474960339"/>
      <w:bookmarkStart w:id="6" w:name="_Toc504070661"/>
      <w:r w:rsidRPr="00411D1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1.3 </w:t>
      </w:r>
      <w:bookmarkEnd w:id="5"/>
      <w:bookmarkEnd w:id="6"/>
      <w:r w:rsidR="00E758B1" w:rsidRPr="00411D18">
        <w:rPr>
          <w:rFonts w:ascii="Times New Roman" w:hAnsi="Times New Roman" w:cs="Times New Roman"/>
          <w:b w:val="0"/>
          <w:color w:val="auto"/>
          <w:sz w:val="24"/>
          <w:szCs w:val="24"/>
        </w:rPr>
        <w:t>VLERA PLANIFIKUAR E MBËSHTETJES FINANCIARE PËR PROJEKTET DHE TOTAL I THIRRJES</w:t>
      </w:r>
    </w:p>
    <w:p w14:paraId="19F3A9D3" w14:textId="7C5A732F" w:rsidR="005B681A" w:rsidRDefault="00134D7A" w:rsidP="00FB2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br/>
      </w:r>
      <w:r w:rsidR="008F18E5" w:rsidRPr="0078016D">
        <w:rPr>
          <w:rFonts w:ascii="Times New Roman" w:hAnsi="Times New Roman" w:cs="Times New Roman"/>
          <w:sz w:val="24"/>
          <w:szCs w:val="24"/>
        </w:rPr>
        <w:t xml:space="preserve">1. </w:t>
      </w:r>
      <w:r w:rsidR="00A47A37" w:rsidRPr="00A47A37">
        <w:rPr>
          <w:rFonts w:ascii="Times New Roman" w:hAnsi="Times New Roman" w:cs="Times New Roman"/>
          <w:sz w:val="24"/>
          <w:szCs w:val="24"/>
        </w:rPr>
        <w:t>Për mbështetjen financiare publike për projekte</w:t>
      </w:r>
      <w:r w:rsidR="00A47A37">
        <w:rPr>
          <w:rFonts w:ascii="Times New Roman" w:hAnsi="Times New Roman" w:cs="Times New Roman"/>
          <w:sz w:val="24"/>
          <w:szCs w:val="24"/>
        </w:rPr>
        <w:t>t</w:t>
      </w:r>
      <w:r w:rsidR="00A47A37" w:rsidRPr="00A47A37">
        <w:rPr>
          <w:rFonts w:ascii="Times New Roman" w:hAnsi="Times New Roman" w:cs="Times New Roman"/>
          <w:sz w:val="24"/>
          <w:szCs w:val="24"/>
        </w:rPr>
        <w:t xml:space="preserve">/ </w:t>
      </w:r>
      <w:r w:rsidR="00A47A37">
        <w:rPr>
          <w:rFonts w:ascii="Times New Roman" w:hAnsi="Times New Roman" w:cs="Times New Roman"/>
          <w:sz w:val="24"/>
          <w:szCs w:val="24"/>
        </w:rPr>
        <w:t>p</w:t>
      </w:r>
      <w:r w:rsidR="00A47A37" w:rsidRPr="00A47A37">
        <w:rPr>
          <w:rFonts w:ascii="Times New Roman" w:hAnsi="Times New Roman" w:cs="Times New Roman"/>
          <w:sz w:val="24"/>
          <w:szCs w:val="24"/>
        </w:rPr>
        <w:t>rograme</w:t>
      </w:r>
      <w:r w:rsidR="00A47A37">
        <w:rPr>
          <w:rFonts w:ascii="Times New Roman" w:hAnsi="Times New Roman" w:cs="Times New Roman"/>
          <w:sz w:val="24"/>
          <w:szCs w:val="24"/>
        </w:rPr>
        <w:t>t në bazë të kësaj</w:t>
      </w:r>
      <w:r w:rsidR="00A47A37" w:rsidRPr="00A47A37">
        <w:rPr>
          <w:rFonts w:ascii="Times New Roman" w:hAnsi="Times New Roman" w:cs="Times New Roman"/>
          <w:sz w:val="24"/>
          <w:szCs w:val="24"/>
        </w:rPr>
        <w:t xml:space="preserve"> </w:t>
      </w:r>
      <w:r w:rsidR="00A47A37">
        <w:rPr>
          <w:rFonts w:ascii="Times New Roman" w:hAnsi="Times New Roman" w:cs="Times New Roman"/>
          <w:sz w:val="24"/>
          <w:szCs w:val="24"/>
        </w:rPr>
        <w:t>thirrjeje publike është paraparë shuma</w:t>
      </w:r>
      <w:r w:rsidR="00A47A37" w:rsidRPr="00A47A37">
        <w:rPr>
          <w:rFonts w:ascii="Times New Roman" w:hAnsi="Times New Roman" w:cs="Times New Roman"/>
          <w:sz w:val="24"/>
          <w:szCs w:val="24"/>
        </w:rPr>
        <w:t xml:space="preserve"> </w:t>
      </w:r>
      <w:r w:rsidR="00B6162F">
        <w:rPr>
          <w:rFonts w:ascii="Times New Roman" w:hAnsi="Times New Roman" w:cs="Times New Roman"/>
          <w:sz w:val="24"/>
          <w:szCs w:val="24"/>
        </w:rPr>
        <w:t xml:space="preserve">prej </w:t>
      </w:r>
      <w:r w:rsidR="00CA1354">
        <w:rPr>
          <w:rFonts w:ascii="Times New Roman" w:hAnsi="Times New Roman" w:cs="Times New Roman"/>
          <w:sz w:val="24"/>
          <w:szCs w:val="24"/>
        </w:rPr>
        <w:t>20</w:t>
      </w:r>
      <w:r w:rsidR="00B6162F">
        <w:rPr>
          <w:rFonts w:ascii="Times New Roman" w:hAnsi="Times New Roman" w:cs="Times New Roman"/>
          <w:sz w:val="24"/>
          <w:szCs w:val="24"/>
        </w:rPr>
        <w:t>.000 (</w:t>
      </w:r>
      <w:r w:rsidR="00CA1354">
        <w:rPr>
          <w:rFonts w:ascii="Times New Roman" w:hAnsi="Times New Roman" w:cs="Times New Roman"/>
          <w:sz w:val="24"/>
          <w:szCs w:val="24"/>
        </w:rPr>
        <w:t>njëzet</w:t>
      </w:r>
      <w:r w:rsidR="00D2450B">
        <w:rPr>
          <w:rFonts w:ascii="Times New Roman" w:hAnsi="Times New Roman" w:cs="Times New Roman"/>
          <w:sz w:val="24"/>
          <w:szCs w:val="24"/>
        </w:rPr>
        <w:t xml:space="preserve"> </w:t>
      </w:r>
      <w:r w:rsidR="00B6162F">
        <w:rPr>
          <w:rFonts w:ascii="Times New Roman" w:hAnsi="Times New Roman" w:cs="Times New Roman"/>
          <w:sz w:val="24"/>
          <w:szCs w:val="24"/>
        </w:rPr>
        <w:t>mijë) euro.</w:t>
      </w:r>
    </w:p>
    <w:p w14:paraId="33C6CB6F" w14:textId="77777777" w:rsidR="00FB3CD4" w:rsidRPr="0078016D" w:rsidRDefault="00FB3CD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73B9C" w14:textId="1C9948E0" w:rsidR="00A47A37" w:rsidRDefault="008F18E5" w:rsidP="00A47A3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t xml:space="preserve">2. </w:t>
      </w:r>
      <w:r w:rsidR="00A47A37">
        <w:rPr>
          <w:rFonts w:ascii="Times New Roman" w:eastAsiaTheme="minorEastAsia" w:hAnsi="Times New Roman" w:cs="Times New Roman"/>
          <w:sz w:val="24"/>
          <w:szCs w:val="24"/>
        </w:rPr>
        <w:t xml:space="preserve">Shuma minimale e mbështetjes financiare që mund të alokohet për çdo projekt individual është </w:t>
      </w:r>
      <w:r w:rsidR="00A47A37" w:rsidRPr="00C33A1C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35418C">
        <w:rPr>
          <w:rFonts w:ascii="Times New Roman" w:eastAsiaTheme="minorEastAsia" w:hAnsi="Times New Roman" w:cs="Times New Roman"/>
          <w:sz w:val="24"/>
          <w:szCs w:val="24"/>
        </w:rPr>
        <w:t>0</w:t>
      </w:r>
      <w:r w:rsidR="00A47A37" w:rsidRPr="00C33A1C">
        <w:rPr>
          <w:rFonts w:ascii="Times New Roman" w:eastAsiaTheme="minorEastAsia" w:hAnsi="Times New Roman" w:cs="Times New Roman"/>
          <w:sz w:val="24"/>
          <w:szCs w:val="24"/>
        </w:rPr>
        <w:t>0 (pesë</w:t>
      </w:r>
      <w:r w:rsidR="008E5FDF">
        <w:rPr>
          <w:rFonts w:ascii="Times New Roman" w:eastAsiaTheme="minorEastAsia" w:hAnsi="Times New Roman" w:cs="Times New Roman"/>
          <w:sz w:val="24"/>
          <w:szCs w:val="24"/>
        </w:rPr>
        <w:t>qind</w:t>
      </w:r>
      <w:r w:rsidR="00A47A37" w:rsidRPr="00C33A1C">
        <w:rPr>
          <w:rFonts w:ascii="Times New Roman" w:eastAsiaTheme="minorEastAsia" w:hAnsi="Times New Roman" w:cs="Times New Roman"/>
          <w:sz w:val="24"/>
          <w:szCs w:val="24"/>
        </w:rPr>
        <w:t xml:space="preserve">) euro, </w:t>
      </w:r>
      <w:r w:rsidR="00A47A37">
        <w:rPr>
          <w:rFonts w:ascii="Times New Roman" w:eastAsiaTheme="minorEastAsia" w:hAnsi="Times New Roman" w:cs="Times New Roman"/>
          <w:sz w:val="24"/>
          <w:szCs w:val="24"/>
        </w:rPr>
        <w:t xml:space="preserve">ndërsa </w:t>
      </w:r>
      <w:r w:rsidR="00A47A37" w:rsidRPr="00C33A1C">
        <w:rPr>
          <w:rFonts w:ascii="Times New Roman" w:eastAsiaTheme="minorEastAsia" w:hAnsi="Times New Roman" w:cs="Times New Roman"/>
          <w:sz w:val="24"/>
          <w:szCs w:val="24"/>
        </w:rPr>
        <w:t xml:space="preserve">shuma maksimale për </w:t>
      </w:r>
      <w:r w:rsidR="00A47A37">
        <w:rPr>
          <w:rFonts w:ascii="Times New Roman" w:eastAsiaTheme="minorEastAsia" w:hAnsi="Times New Roman" w:cs="Times New Roman"/>
          <w:sz w:val="24"/>
          <w:szCs w:val="24"/>
        </w:rPr>
        <w:t xml:space="preserve">një </w:t>
      </w:r>
      <w:r w:rsidR="00A47A37" w:rsidRPr="00C33A1C">
        <w:rPr>
          <w:rFonts w:ascii="Times New Roman" w:eastAsiaTheme="minorEastAsia" w:hAnsi="Times New Roman" w:cs="Times New Roman"/>
          <w:sz w:val="24"/>
          <w:szCs w:val="24"/>
        </w:rPr>
        <w:t xml:space="preserve">projekt është </w:t>
      </w:r>
      <w:r w:rsidR="008E5FDF">
        <w:rPr>
          <w:rFonts w:ascii="Times New Roman" w:eastAsiaTheme="minorEastAsia" w:hAnsi="Times New Roman" w:cs="Times New Roman"/>
          <w:sz w:val="24"/>
          <w:szCs w:val="24"/>
        </w:rPr>
        <w:t>20</w:t>
      </w:r>
      <w:r w:rsidR="00A47A37" w:rsidRPr="00A47A37">
        <w:rPr>
          <w:rFonts w:ascii="Times New Roman" w:eastAsiaTheme="minorEastAsia" w:hAnsi="Times New Roman" w:cs="Times New Roman"/>
          <w:sz w:val="24"/>
          <w:szCs w:val="24"/>
        </w:rPr>
        <w:t>.000 (</w:t>
      </w:r>
      <w:r w:rsidR="008E5FDF">
        <w:rPr>
          <w:rFonts w:ascii="Times New Roman" w:eastAsiaTheme="minorEastAsia" w:hAnsi="Times New Roman" w:cs="Times New Roman"/>
          <w:sz w:val="24"/>
          <w:szCs w:val="24"/>
        </w:rPr>
        <w:t>njëzet</w:t>
      </w:r>
      <w:r w:rsidR="001A588C" w:rsidRPr="001A588C">
        <w:rPr>
          <w:rFonts w:ascii="Times New Roman" w:eastAsiaTheme="minorEastAsia" w:hAnsi="Times New Roman" w:cs="Times New Roman"/>
          <w:sz w:val="24"/>
          <w:szCs w:val="24"/>
        </w:rPr>
        <w:t xml:space="preserve"> mijë</w:t>
      </w:r>
      <w:r w:rsidR="00A47A37" w:rsidRPr="00A47A37">
        <w:rPr>
          <w:rFonts w:ascii="Times New Roman" w:eastAsiaTheme="minorEastAsia" w:hAnsi="Times New Roman" w:cs="Times New Roman"/>
          <w:sz w:val="24"/>
          <w:szCs w:val="24"/>
        </w:rPr>
        <w:t>) euro</w:t>
      </w:r>
      <w:r w:rsidR="00A47A37" w:rsidRPr="00C33A1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536CB28" w14:textId="77777777" w:rsidR="00134D7A" w:rsidRPr="00EF31E4" w:rsidRDefault="00134D7A" w:rsidP="00D40985">
      <w:pPr>
        <w:pStyle w:val="Heading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" w:name="_Toc474960340"/>
      <w:bookmarkStart w:id="8" w:name="_Toc504070662"/>
      <w:r w:rsidRPr="00EF31E4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2. </w:t>
      </w:r>
      <w:bookmarkEnd w:id="7"/>
      <w:bookmarkEnd w:id="8"/>
      <w:r w:rsidR="00C332F0" w:rsidRPr="00EF31E4">
        <w:rPr>
          <w:rFonts w:ascii="Times New Roman" w:hAnsi="Times New Roman" w:cs="Times New Roman"/>
          <w:b w:val="0"/>
          <w:color w:val="auto"/>
          <w:sz w:val="24"/>
          <w:szCs w:val="24"/>
        </w:rPr>
        <w:t>KUSHTET FORMALE TË THIRRJES</w:t>
      </w:r>
    </w:p>
    <w:p w14:paraId="121C7E33" w14:textId="77777777" w:rsidR="003D02FD" w:rsidRPr="00EF31E4" w:rsidRDefault="00134D7A" w:rsidP="00D40985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474960341"/>
      <w:bookmarkStart w:id="10" w:name="_Toc504070663"/>
      <w:r w:rsidRPr="00EF31E4">
        <w:rPr>
          <w:rFonts w:ascii="Times New Roman" w:hAnsi="Times New Roman" w:cs="Times New Roman"/>
          <w:color w:val="auto"/>
          <w:sz w:val="24"/>
          <w:szCs w:val="24"/>
        </w:rPr>
        <w:t xml:space="preserve">2.1. </w:t>
      </w:r>
      <w:bookmarkEnd w:id="9"/>
      <w:bookmarkEnd w:id="10"/>
      <w:r w:rsidR="00C332F0" w:rsidRPr="00EF31E4">
        <w:rPr>
          <w:rFonts w:ascii="Times New Roman" w:hAnsi="Times New Roman" w:cs="Times New Roman"/>
          <w:color w:val="auto"/>
          <w:sz w:val="24"/>
          <w:szCs w:val="24"/>
        </w:rPr>
        <w:t>Aplikuesit e pranueshëm: kush mund të aplikoj?</w:t>
      </w:r>
    </w:p>
    <w:p w14:paraId="6A2214A3" w14:textId="77777777" w:rsidR="00FB3CD4" w:rsidRPr="0078016D" w:rsidRDefault="00FB3CD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5C019F5C" w14:textId="14E2975E" w:rsidR="000D1C2C" w:rsidRDefault="00007D97" w:rsidP="00162C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162C13" w:rsidRPr="00162C13">
        <w:rPr>
          <w:rFonts w:ascii="Times New Roman" w:hAnsi="Times New Roman" w:cs="Times New Roman"/>
          <w:i/>
          <w:sz w:val="24"/>
          <w:szCs w:val="24"/>
        </w:rPr>
        <w:t xml:space="preserve">Të drejten në aplikim e kanë </w:t>
      </w:r>
      <w:r w:rsidR="00682D20">
        <w:rPr>
          <w:rFonts w:ascii="Times New Roman" w:hAnsi="Times New Roman" w:cs="Times New Roman"/>
          <w:i/>
          <w:sz w:val="24"/>
          <w:szCs w:val="24"/>
        </w:rPr>
        <w:t xml:space="preserve">shoqatat, </w:t>
      </w:r>
      <w:r w:rsidR="00AC307A">
        <w:rPr>
          <w:rFonts w:ascii="Times New Roman" w:hAnsi="Times New Roman" w:cs="Times New Roman"/>
          <w:i/>
          <w:sz w:val="24"/>
          <w:szCs w:val="24"/>
        </w:rPr>
        <w:t>a</w:t>
      </w:r>
      <w:r w:rsidR="00682D20">
        <w:rPr>
          <w:rFonts w:ascii="Times New Roman" w:hAnsi="Times New Roman" w:cs="Times New Roman"/>
          <w:i/>
          <w:sz w:val="24"/>
          <w:szCs w:val="24"/>
        </w:rPr>
        <w:t xml:space="preserve">sociacionet, OJQ-të dhe </w:t>
      </w:r>
      <w:r w:rsidR="006B53D3">
        <w:rPr>
          <w:rFonts w:ascii="Times New Roman" w:hAnsi="Times New Roman" w:cs="Times New Roman"/>
          <w:i/>
          <w:sz w:val="24"/>
          <w:szCs w:val="24"/>
        </w:rPr>
        <w:t>k</w:t>
      </w:r>
      <w:r w:rsidR="00162C13" w:rsidRPr="00162C13">
        <w:rPr>
          <w:rFonts w:ascii="Times New Roman" w:hAnsi="Times New Roman" w:cs="Times New Roman"/>
          <w:i/>
          <w:sz w:val="24"/>
          <w:szCs w:val="24"/>
        </w:rPr>
        <w:t xml:space="preserve">ooperativat bujqësore që kanë të paktën </w:t>
      </w:r>
      <w:r w:rsidR="000D1C2C">
        <w:rPr>
          <w:rFonts w:ascii="Times New Roman" w:hAnsi="Times New Roman" w:cs="Times New Roman"/>
          <w:i/>
          <w:sz w:val="24"/>
          <w:szCs w:val="24"/>
        </w:rPr>
        <w:t>5</w:t>
      </w:r>
      <w:r w:rsidR="00162C13" w:rsidRPr="00162C13">
        <w:rPr>
          <w:rFonts w:ascii="Times New Roman" w:hAnsi="Times New Roman" w:cs="Times New Roman"/>
          <w:i/>
          <w:sz w:val="24"/>
          <w:szCs w:val="24"/>
        </w:rPr>
        <w:t xml:space="preserve"> anëtarë</w:t>
      </w:r>
      <w:r w:rsidR="00C10980">
        <w:rPr>
          <w:rFonts w:ascii="Times New Roman" w:hAnsi="Times New Roman" w:cs="Times New Roman"/>
          <w:i/>
          <w:sz w:val="24"/>
          <w:szCs w:val="24"/>
        </w:rPr>
        <w:t xml:space="preserve"> dhe</w:t>
      </w:r>
      <w:r w:rsidR="00162C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2C13" w:rsidRPr="00162C13">
        <w:rPr>
          <w:rFonts w:ascii="Times New Roman" w:hAnsi="Times New Roman" w:cs="Times New Roman"/>
          <w:i/>
          <w:sz w:val="24"/>
          <w:szCs w:val="24"/>
        </w:rPr>
        <w:t>selinë ta kanë në territorin e Komunës së Graçanicë</w:t>
      </w:r>
      <w:r w:rsidR="000D1C2C">
        <w:rPr>
          <w:rFonts w:ascii="Times New Roman" w:hAnsi="Times New Roman" w:cs="Times New Roman"/>
          <w:i/>
          <w:sz w:val="24"/>
          <w:szCs w:val="24"/>
        </w:rPr>
        <w:t>.</w:t>
      </w:r>
    </w:p>
    <w:p w14:paraId="71BB8905" w14:textId="77777777" w:rsidR="00936B7B" w:rsidRDefault="00936B7B" w:rsidP="00162C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F78B14" w14:textId="77CD49FB" w:rsidR="00162C13" w:rsidRPr="00162C13" w:rsidRDefault="00162C13" w:rsidP="00162C1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2C13">
        <w:rPr>
          <w:rFonts w:ascii="Times New Roman" w:hAnsi="Times New Roman" w:cs="Times New Roman"/>
          <w:i/>
          <w:iCs/>
          <w:sz w:val="24"/>
          <w:szCs w:val="24"/>
        </w:rPr>
        <w:t xml:space="preserve">2. OJQ-ja që dorëzon aplikacionin duhet të jetë e regjistruar së paku </w:t>
      </w:r>
      <w:r w:rsidR="0089245D">
        <w:rPr>
          <w:rFonts w:ascii="Times New Roman" w:hAnsi="Times New Roman" w:cs="Times New Roman"/>
          <w:i/>
          <w:iCs/>
          <w:sz w:val="24"/>
          <w:szCs w:val="24"/>
        </w:rPr>
        <w:t>dy</w:t>
      </w:r>
      <w:r w:rsidR="00936B7B">
        <w:rPr>
          <w:rFonts w:ascii="Times New Roman" w:hAnsi="Times New Roman" w:cs="Times New Roman"/>
          <w:i/>
          <w:iCs/>
          <w:sz w:val="24"/>
          <w:szCs w:val="24"/>
        </w:rPr>
        <w:t xml:space="preserve"> vjet</w:t>
      </w:r>
      <w:r w:rsidRPr="00162C13">
        <w:rPr>
          <w:rFonts w:ascii="Times New Roman" w:hAnsi="Times New Roman" w:cs="Times New Roman"/>
          <w:i/>
          <w:iCs/>
          <w:sz w:val="24"/>
          <w:szCs w:val="24"/>
        </w:rPr>
        <w:t xml:space="preserve"> para datës së publikimit të Thirrjes </w:t>
      </w:r>
      <w:r w:rsidR="0089245D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162C13">
        <w:rPr>
          <w:rFonts w:ascii="Times New Roman" w:hAnsi="Times New Roman" w:cs="Times New Roman"/>
          <w:i/>
          <w:iCs/>
          <w:sz w:val="24"/>
          <w:szCs w:val="24"/>
        </w:rPr>
        <w:t xml:space="preserve">ublike, se i ka arsyetuar mjetet e pranuara më parë nga </w:t>
      </w:r>
      <w:r w:rsidR="00F74D79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162C13">
        <w:rPr>
          <w:rFonts w:ascii="Times New Roman" w:hAnsi="Times New Roman" w:cs="Times New Roman"/>
          <w:i/>
          <w:iCs/>
          <w:sz w:val="24"/>
          <w:szCs w:val="24"/>
        </w:rPr>
        <w:t>omuna e Graçanicës dhe se i ka shlyer obligimet tatimore.</w:t>
      </w:r>
    </w:p>
    <w:p w14:paraId="189F3E68" w14:textId="77777777" w:rsidR="00162C13" w:rsidRPr="00162C13" w:rsidRDefault="00162C13" w:rsidP="00162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22453" w14:textId="56D7C2BD" w:rsidR="00FB3CD4" w:rsidRPr="00162C13" w:rsidRDefault="00162C13" w:rsidP="00162C1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2C13">
        <w:rPr>
          <w:rFonts w:ascii="Times New Roman" w:hAnsi="Times New Roman" w:cs="Times New Roman"/>
          <w:i/>
          <w:iCs/>
          <w:sz w:val="24"/>
          <w:szCs w:val="24"/>
        </w:rPr>
        <w:t>3. OJQ</w:t>
      </w:r>
      <w:r>
        <w:rPr>
          <w:rFonts w:ascii="Times New Roman" w:hAnsi="Times New Roman" w:cs="Times New Roman"/>
          <w:i/>
          <w:iCs/>
          <w:sz w:val="24"/>
          <w:szCs w:val="24"/>
        </w:rPr>
        <w:t>-ja</w:t>
      </w:r>
      <w:r w:rsidRPr="00162C13">
        <w:rPr>
          <w:rFonts w:ascii="Times New Roman" w:hAnsi="Times New Roman" w:cs="Times New Roman"/>
          <w:i/>
          <w:iCs/>
          <w:sz w:val="24"/>
          <w:szCs w:val="24"/>
        </w:rPr>
        <w:t xml:space="preserve"> mund të paraqesë vetëm një aplik</w:t>
      </w:r>
      <w:r w:rsidR="00F74D79">
        <w:rPr>
          <w:rFonts w:ascii="Times New Roman" w:hAnsi="Times New Roman" w:cs="Times New Roman"/>
          <w:i/>
          <w:iCs/>
          <w:sz w:val="24"/>
          <w:szCs w:val="24"/>
        </w:rPr>
        <w:t>acion</w:t>
      </w:r>
      <w:r w:rsidRPr="00162C13">
        <w:rPr>
          <w:rFonts w:ascii="Times New Roman" w:hAnsi="Times New Roman" w:cs="Times New Roman"/>
          <w:i/>
          <w:iCs/>
          <w:sz w:val="24"/>
          <w:szCs w:val="24"/>
        </w:rPr>
        <w:t>, i cili do të përfshijë të gjitha aktivitetet e përcaktuara në Thirrjen Publike.</w:t>
      </w:r>
    </w:p>
    <w:p w14:paraId="1C580B64" w14:textId="77777777" w:rsidR="001A2951" w:rsidRPr="008B77C4" w:rsidRDefault="00134D7A" w:rsidP="008B77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16D">
        <w:rPr>
          <w:rFonts w:ascii="Times New Roman" w:hAnsi="Times New Roman" w:cs="Times New Roman"/>
          <w:i/>
          <w:sz w:val="24"/>
          <w:szCs w:val="24"/>
        </w:rPr>
        <w:br/>
      </w:r>
      <w:bookmarkStart w:id="11" w:name="_Toc474960342"/>
      <w:bookmarkStart w:id="12" w:name="_Toc504070664"/>
      <w:r w:rsidRPr="008B77C4">
        <w:rPr>
          <w:rFonts w:ascii="Times New Roman" w:hAnsi="Times New Roman" w:cs="Times New Roman"/>
          <w:b/>
          <w:sz w:val="24"/>
          <w:szCs w:val="24"/>
        </w:rPr>
        <w:t xml:space="preserve">2.2 </w:t>
      </w:r>
      <w:bookmarkEnd w:id="11"/>
      <w:bookmarkEnd w:id="12"/>
      <w:r w:rsidR="00EE5CA3" w:rsidRPr="008B77C4">
        <w:rPr>
          <w:rFonts w:ascii="Times New Roman" w:hAnsi="Times New Roman" w:cs="Times New Roman"/>
          <w:b/>
          <w:sz w:val="24"/>
          <w:szCs w:val="24"/>
        </w:rPr>
        <w:t>Partnerët e pranueshme në zbatimin e projektit/programit</w:t>
      </w:r>
      <w:r w:rsidR="00EE5CA3" w:rsidRPr="008B77C4">
        <w:rPr>
          <w:rFonts w:ascii="Times New Roman" w:hAnsi="Times New Roman" w:cs="Times New Roman"/>
          <w:b/>
          <w:sz w:val="24"/>
          <w:szCs w:val="24"/>
        </w:rPr>
        <w:cr/>
      </w:r>
    </w:p>
    <w:p w14:paraId="78B9CC9F" w14:textId="77777777" w:rsidR="00165E52" w:rsidRDefault="0045585C" w:rsidP="00165E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1A4">
        <w:rPr>
          <w:rFonts w:ascii="Times New Roman" w:hAnsi="Times New Roman" w:cs="Times New Roman"/>
          <w:i/>
          <w:sz w:val="24"/>
          <w:szCs w:val="24"/>
        </w:rPr>
        <w:t>1.</w:t>
      </w:r>
      <w:r w:rsidR="00165E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61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5E52">
        <w:rPr>
          <w:rFonts w:ascii="Times New Roman" w:hAnsi="Times New Roman" w:cs="Times New Roman"/>
          <w:i/>
          <w:sz w:val="24"/>
          <w:szCs w:val="24"/>
        </w:rPr>
        <w:t>Për zbatimin e projektit nuk është e detyrueshme dhe as nuk paraqitet si përpa</w:t>
      </w:r>
      <w:r w:rsidR="000B1CDE">
        <w:rPr>
          <w:rFonts w:ascii="Times New Roman" w:hAnsi="Times New Roman" w:cs="Times New Roman"/>
          <w:i/>
          <w:sz w:val="24"/>
          <w:szCs w:val="24"/>
        </w:rPr>
        <w:t>rësi bashkimi    me organizata të</w:t>
      </w:r>
      <w:r w:rsidR="00165E52">
        <w:rPr>
          <w:rFonts w:ascii="Times New Roman" w:hAnsi="Times New Roman" w:cs="Times New Roman"/>
          <w:i/>
          <w:sz w:val="24"/>
          <w:szCs w:val="24"/>
        </w:rPr>
        <w:t xml:space="preserve"> tjera. </w:t>
      </w:r>
    </w:p>
    <w:p w14:paraId="0AEBF30A" w14:textId="77777777" w:rsidR="00FB3CD4" w:rsidRPr="005F61A4" w:rsidRDefault="00FB3CD4" w:rsidP="00165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7831A" w14:textId="77777777" w:rsidR="00165E52" w:rsidRDefault="00165E52" w:rsidP="005F61A4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Në rast të bashkimit, organizata – partner duhet t'i plotësojë kushtet e Thirrjes publike të cilat vlejnë edhe për aplikuesin</w:t>
      </w:r>
      <w:r w:rsidR="00AE0626">
        <w:rPr>
          <w:rFonts w:ascii="Times New Roman" w:hAnsi="Times New Roman" w:cs="Times New Roman"/>
          <w:i/>
          <w:sz w:val="24"/>
          <w:szCs w:val="24"/>
        </w:rPr>
        <w:t>, si</w:t>
      </w:r>
      <w:r>
        <w:rPr>
          <w:rFonts w:ascii="Times New Roman" w:hAnsi="Times New Roman" w:cs="Times New Roman"/>
          <w:i/>
          <w:sz w:val="24"/>
          <w:szCs w:val="24"/>
        </w:rPr>
        <w:t xml:space="preserve"> dhe dorëzimi i dokumentacionit të mëposhtëm të nënshkruar:</w:t>
      </w:r>
    </w:p>
    <w:p w14:paraId="1ECD4654" w14:textId="77777777" w:rsidR="00FB3CD4" w:rsidRPr="00165E52" w:rsidRDefault="00FB3CD4" w:rsidP="00165E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0FBBBD" w14:textId="77777777" w:rsidR="001C2087" w:rsidRDefault="00165E52" w:rsidP="00C14525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Deklarata mbi partneritetin</w:t>
      </w:r>
      <w:r w:rsidRPr="00165E52">
        <w:rPr>
          <w:rFonts w:ascii="Times New Roman" w:hAnsi="Times New Roman" w:cs="Times New Roman"/>
          <w:i/>
          <w:sz w:val="24"/>
          <w:szCs w:val="24"/>
        </w:rPr>
        <w:t xml:space="preserve"> (forma</w:t>
      </w:r>
      <w:r>
        <w:rPr>
          <w:rFonts w:ascii="Times New Roman" w:hAnsi="Times New Roman" w:cs="Times New Roman"/>
          <w:i/>
          <w:sz w:val="24"/>
          <w:szCs w:val="24"/>
        </w:rPr>
        <w:t xml:space="preserve"> është</w:t>
      </w:r>
      <w:r w:rsidRPr="00165E52">
        <w:rPr>
          <w:rFonts w:ascii="Times New Roman" w:hAnsi="Times New Roman" w:cs="Times New Roman"/>
          <w:i/>
          <w:sz w:val="24"/>
          <w:szCs w:val="24"/>
        </w:rPr>
        <w:t xml:space="preserve"> përcakt</w:t>
      </w:r>
      <w:r>
        <w:rPr>
          <w:rFonts w:ascii="Times New Roman" w:hAnsi="Times New Roman" w:cs="Times New Roman"/>
          <w:i/>
          <w:sz w:val="24"/>
          <w:szCs w:val="24"/>
        </w:rPr>
        <w:t xml:space="preserve">uar me </w:t>
      </w:r>
      <w:r w:rsidRPr="00165E52">
        <w:rPr>
          <w:rFonts w:ascii="Times New Roman" w:hAnsi="Times New Roman" w:cs="Times New Roman"/>
          <w:i/>
          <w:sz w:val="24"/>
          <w:szCs w:val="24"/>
        </w:rPr>
        <w:t>Thirrj</w:t>
      </w:r>
      <w:r>
        <w:rPr>
          <w:rFonts w:ascii="Times New Roman" w:hAnsi="Times New Roman" w:cs="Times New Roman"/>
          <w:i/>
          <w:sz w:val="24"/>
          <w:szCs w:val="24"/>
        </w:rPr>
        <w:t>en p</w:t>
      </w:r>
      <w:r w:rsidRPr="00165E52">
        <w:rPr>
          <w:rFonts w:ascii="Times New Roman" w:hAnsi="Times New Roman" w:cs="Times New Roman"/>
          <w:i/>
          <w:sz w:val="24"/>
          <w:szCs w:val="24"/>
        </w:rPr>
        <w:t>ublike);</w:t>
      </w:r>
    </w:p>
    <w:p w14:paraId="2AA2167B" w14:textId="77777777" w:rsidR="001A2951" w:rsidRPr="00E755B2" w:rsidRDefault="00424931" w:rsidP="00C14525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4931">
        <w:rPr>
          <w:rFonts w:ascii="Times New Roman" w:hAnsi="Times New Roman" w:cs="Times New Roman"/>
          <w:i/>
          <w:sz w:val="24"/>
          <w:szCs w:val="24"/>
        </w:rPr>
        <w:t>Marrë</w:t>
      </w:r>
      <w:r>
        <w:rPr>
          <w:rFonts w:ascii="Times New Roman" w:hAnsi="Times New Roman" w:cs="Times New Roman"/>
          <w:i/>
          <w:sz w:val="24"/>
          <w:szCs w:val="24"/>
        </w:rPr>
        <w:t>veshja</w:t>
      </w:r>
      <w:r w:rsidRPr="00424931">
        <w:rPr>
          <w:rFonts w:ascii="Times New Roman" w:hAnsi="Times New Roman" w:cs="Times New Roman"/>
          <w:i/>
          <w:sz w:val="24"/>
          <w:szCs w:val="24"/>
        </w:rPr>
        <w:t xml:space="preserve"> që rregullon në detaje të drejtat dhe detyrimet reciproke të organizatës</w:t>
      </w:r>
      <w:r w:rsidR="002A6C80">
        <w:rPr>
          <w:rFonts w:ascii="Times New Roman" w:hAnsi="Times New Roman" w:cs="Times New Roman"/>
          <w:i/>
          <w:sz w:val="24"/>
          <w:szCs w:val="24"/>
        </w:rPr>
        <w:t>-aplikues</w:t>
      </w:r>
      <w:r w:rsidRPr="00424931">
        <w:rPr>
          <w:rFonts w:ascii="Times New Roman" w:hAnsi="Times New Roman" w:cs="Times New Roman"/>
          <w:i/>
          <w:sz w:val="24"/>
          <w:szCs w:val="24"/>
        </w:rPr>
        <w:t xml:space="preserve"> dhe organizatës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424931">
        <w:rPr>
          <w:rFonts w:ascii="Times New Roman" w:hAnsi="Times New Roman" w:cs="Times New Roman"/>
          <w:i/>
          <w:sz w:val="24"/>
          <w:szCs w:val="24"/>
        </w:rPr>
        <w:t>partner.</w:t>
      </w:r>
    </w:p>
    <w:p w14:paraId="274537D7" w14:textId="77777777" w:rsidR="00FB3CD4" w:rsidRPr="0078016D" w:rsidRDefault="00FB3CD4" w:rsidP="00FB3CD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highlight w:val="lightGray"/>
        </w:rPr>
      </w:pPr>
    </w:p>
    <w:p w14:paraId="257BEDB4" w14:textId="77777777" w:rsidR="001A2951" w:rsidRPr="00B1126B" w:rsidRDefault="00134D7A" w:rsidP="00D40985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474960343"/>
      <w:bookmarkStart w:id="14" w:name="_Toc504070665"/>
      <w:r w:rsidRPr="00B1126B">
        <w:rPr>
          <w:rFonts w:ascii="Times New Roman" w:hAnsi="Times New Roman" w:cs="Times New Roman"/>
          <w:color w:val="auto"/>
          <w:sz w:val="24"/>
          <w:szCs w:val="24"/>
        </w:rPr>
        <w:t xml:space="preserve">2.3 </w:t>
      </w:r>
      <w:bookmarkEnd w:id="13"/>
      <w:bookmarkEnd w:id="14"/>
      <w:r w:rsidR="00684EE9" w:rsidRPr="00B1126B">
        <w:rPr>
          <w:rFonts w:ascii="Times New Roman" w:hAnsi="Times New Roman" w:cs="Times New Roman"/>
          <w:color w:val="auto"/>
          <w:sz w:val="24"/>
          <w:szCs w:val="24"/>
        </w:rPr>
        <w:t>Aktivitetet e pranueshme që do të financohen përmes thirrjes</w:t>
      </w:r>
      <w:r w:rsidR="00684EE9" w:rsidRPr="00B1126B">
        <w:rPr>
          <w:rFonts w:ascii="Times New Roman" w:hAnsi="Times New Roman" w:cs="Times New Roman"/>
          <w:color w:val="auto"/>
          <w:sz w:val="24"/>
          <w:szCs w:val="24"/>
        </w:rPr>
        <w:cr/>
      </w:r>
    </w:p>
    <w:p w14:paraId="1E5AC784" w14:textId="55795FC1" w:rsidR="00134D7A" w:rsidRPr="0078016D" w:rsidRDefault="00C55E10" w:rsidP="00C14525">
      <w:pPr>
        <w:pStyle w:val="ListParagraph"/>
        <w:spacing w:after="0" w:line="240" w:lineRule="auto"/>
        <w:ind w:left="-90"/>
        <w:jc w:val="both"/>
        <w:rPr>
          <w:rFonts w:ascii="Times New Roman" w:hAnsi="Times New Roman" w:cs="Times New Roman"/>
          <w:i/>
          <w:sz w:val="24"/>
          <w:szCs w:val="24"/>
          <w:highlight w:val="lightGray"/>
        </w:rPr>
      </w:pPr>
      <w:r w:rsidRPr="008E0A44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9B77E0">
        <w:rPr>
          <w:rFonts w:ascii="Times New Roman" w:hAnsi="Times New Roman" w:cs="Times New Roman"/>
          <w:i/>
          <w:sz w:val="24"/>
          <w:szCs w:val="24"/>
        </w:rPr>
        <w:t xml:space="preserve">Koha e zbatimit të projektit është periudha </w:t>
      </w:r>
      <w:r w:rsidR="00590801">
        <w:rPr>
          <w:rFonts w:ascii="Times New Roman" w:hAnsi="Times New Roman" w:cs="Times New Roman"/>
          <w:i/>
          <w:sz w:val="24"/>
          <w:szCs w:val="24"/>
        </w:rPr>
        <w:t>gusht</w:t>
      </w:r>
      <w:r w:rsidR="0014018F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195F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018F">
        <w:rPr>
          <w:rFonts w:ascii="Times New Roman" w:hAnsi="Times New Roman" w:cs="Times New Roman"/>
          <w:i/>
          <w:sz w:val="24"/>
          <w:szCs w:val="24"/>
        </w:rPr>
        <w:t>dhjetor</w:t>
      </w:r>
      <w:r w:rsidR="008D2934">
        <w:rPr>
          <w:rFonts w:ascii="Times New Roman" w:hAnsi="Times New Roman" w:cs="Times New Roman"/>
          <w:i/>
          <w:sz w:val="24"/>
          <w:szCs w:val="24"/>
        </w:rPr>
        <w:t xml:space="preserve"> të vitit</w:t>
      </w:r>
      <w:r w:rsidR="00A627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12AE">
        <w:rPr>
          <w:rFonts w:ascii="Times New Roman" w:hAnsi="Times New Roman" w:cs="Times New Roman"/>
          <w:i/>
          <w:sz w:val="24"/>
          <w:szCs w:val="24"/>
        </w:rPr>
        <w:t>20</w:t>
      </w:r>
      <w:r w:rsidR="0014018F">
        <w:rPr>
          <w:rFonts w:ascii="Times New Roman" w:hAnsi="Times New Roman" w:cs="Times New Roman"/>
          <w:i/>
          <w:sz w:val="24"/>
          <w:szCs w:val="24"/>
        </w:rPr>
        <w:t>2</w:t>
      </w:r>
      <w:r w:rsidR="00BB4E82">
        <w:rPr>
          <w:rFonts w:ascii="Times New Roman" w:hAnsi="Times New Roman" w:cs="Times New Roman"/>
          <w:i/>
          <w:sz w:val="24"/>
          <w:szCs w:val="24"/>
        </w:rPr>
        <w:t>4</w:t>
      </w:r>
      <w:r w:rsidR="00E93D64">
        <w:rPr>
          <w:rFonts w:ascii="Times New Roman" w:hAnsi="Times New Roman" w:cs="Times New Roman"/>
          <w:i/>
          <w:sz w:val="24"/>
          <w:szCs w:val="24"/>
        </w:rPr>
        <w:t>.</w:t>
      </w:r>
    </w:p>
    <w:p w14:paraId="1BA4E47A" w14:textId="77777777" w:rsidR="00C14525" w:rsidRPr="0078016D" w:rsidRDefault="00C14525" w:rsidP="00CD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DE7C7" w14:textId="77777777" w:rsidR="00C55E10" w:rsidRPr="008E0A44" w:rsidRDefault="007E7236" w:rsidP="00C14525">
      <w:pPr>
        <w:pStyle w:val="ListParagraph"/>
        <w:numPr>
          <w:ilvl w:val="0"/>
          <w:numId w:val="11"/>
        </w:numPr>
        <w:tabs>
          <w:tab w:val="left" w:pos="90"/>
          <w:tab w:val="left" w:pos="180"/>
        </w:tabs>
        <w:spacing w:after="0" w:line="240" w:lineRule="auto"/>
        <w:ind w:left="27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Vendi i zbatimit </w:t>
      </w:r>
      <w:r w:rsidR="00E93D64">
        <w:rPr>
          <w:rFonts w:ascii="Times New Roman" w:hAnsi="Times New Roman" w:cs="Times New Roman"/>
          <w:i/>
          <w:sz w:val="24"/>
          <w:szCs w:val="24"/>
        </w:rPr>
        <w:t>të</w:t>
      </w:r>
      <w:r w:rsidR="009B77E0">
        <w:rPr>
          <w:rFonts w:ascii="Times New Roman" w:hAnsi="Times New Roman" w:cs="Times New Roman"/>
          <w:i/>
          <w:sz w:val="24"/>
          <w:szCs w:val="24"/>
        </w:rPr>
        <w:t xml:space="preserve"> projektit është</w:t>
      </w:r>
      <w:r w:rsidR="007D1CF4">
        <w:rPr>
          <w:rFonts w:ascii="Times New Roman" w:hAnsi="Times New Roman" w:cs="Times New Roman"/>
          <w:i/>
          <w:sz w:val="24"/>
          <w:szCs w:val="24"/>
        </w:rPr>
        <w:t xml:space="preserve"> në</w:t>
      </w:r>
      <w:r w:rsidR="009B77E0">
        <w:rPr>
          <w:rFonts w:ascii="Times New Roman" w:hAnsi="Times New Roman" w:cs="Times New Roman"/>
          <w:i/>
          <w:sz w:val="24"/>
          <w:szCs w:val="24"/>
        </w:rPr>
        <w:t xml:space="preserve"> territori</w:t>
      </w:r>
      <w:r w:rsidR="007D1CF4">
        <w:rPr>
          <w:rFonts w:ascii="Times New Roman" w:hAnsi="Times New Roman" w:cs="Times New Roman"/>
          <w:i/>
          <w:sz w:val="24"/>
          <w:szCs w:val="24"/>
        </w:rPr>
        <w:t>n e</w:t>
      </w:r>
      <w:r w:rsidR="009B77E0">
        <w:rPr>
          <w:rFonts w:ascii="Times New Roman" w:hAnsi="Times New Roman" w:cs="Times New Roman"/>
          <w:i/>
          <w:sz w:val="24"/>
          <w:szCs w:val="24"/>
        </w:rPr>
        <w:t xml:space="preserve"> Komunës së Graçanicës. </w:t>
      </w:r>
    </w:p>
    <w:p w14:paraId="1F116D66" w14:textId="77777777" w:rsidR="001A2951" w:rsidRPr="0078016D" w:rsidRDefault="001A2951" w:rsidP="00C1452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7A9EAD0E" w14:textId="77777777" w:rsidR="001A2951" w:rsidRDefault="00B9332C" w:rsidP="00C14525">
      <w:pPr>
        <w:pStyle w:val="ListParagraph"/>
        <w:numPr>
          <w:ilvl w:val="0"/>
          <w:numId w:val="11"/>
        </w:numPr>
        <w:tabs>
          <w:tab w:val="left" w:pos="180"/>
        </w:tabs>
        <w:spacing w:after="0" w:line="240" w:lineRule="auto"/>
        <w:ind w:left="2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332C">
        <w:rPr>
          <w:rFonts w:ascii="Times New Roman" w:hAnsi="Times New Roman" w:cs="Times New Roman"/>
          <w:i/>
          <w:sz w:val="24"/>
          <w:szCs w:val="24"/>
        </w:rPr>
        <w:t>Llojet kryesore të aktiviteteve që do të financohen përmes thirrjes janë:</w:t>
      </w:r>
    </w:p>
    <w:p w14:paraId="6628A62A" w14:textId="77777777" w:rsidR="00590801" w:rsidRPr="000C5615" w:rsidRDefault="00590801" w:rsidP="00590801">
      <w:pPr>
        <w:pStyle w:val="ListParagraph"/>
        <w:tabs>
          <w:tab w:val="left" w:pos="180"/>
        </w:tabs>
        <w:spacing w:after="0" w:line="240" w:lineRule="auto"/>
        <w:ind w:left="27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58862B" w14:textId="77777777" w:rsidR="00590801" w:rsidRPr="00590801" w:rsidRDefault="00590801" w:rsidP="0059080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0801">
        <w:rPr>
          <w:rFonts w:ascii="Times New Roman" w:hAnsi="Times New Roman" w:cs="Times New Roman"/>
          <w:i/>
          <w:iCs/>
          <w:sz w:val="24"/>
          <w:szCs w:val="24"/>
        </w:rPr>
        <w:t>• Zhvillimi i bujqësisë dhe shtimi i aktiviteteve bujqësore,</w:t>
      </w:r>
    </w:p>
    <w:p w14:paraId="121FF2F2" w14:textId="77777777" w:rsidR="00590801" w:rsidRPr="00590801" w:rsidRDefault="00590801" w:rsidP="0059080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0801">
        <w:rPr>
          <w:rFonts w:ascii="Times New Roman" w:hAnsi="Times New Roman" w:cs="Times New Roman"/>
          <w:i/>
          <w:iCs/>
          <w:sz w:val="24"/>
          <w:szCs w:val="24"/>
        </w:rPr>
        <w:t>• Mbrojtja dhe kujdesi ndaj kafshëve (qenve endacakë),</w:t>
      </w:r>
    </w:p>
    <w:p w14:paraId="6EB7E0CA" w14:textId="0D43D738" w:rsidR="00590801" w:rsidRPr="00590801" w:rsidRDefault="00590801" w:rsidP="0059080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0801">
        <w:rPr>
          <w:rFonts w:ascii="Times New Roman" w:hAnsi="Times New Roman" w:cs="Times New Roman"/>
          <w:i/>
          <w:iCs/>
          <w:sz w:val="24"/>
          <w:szCs w:val="24"/>
        </w:rPr>
        <w:t>• Vaksinimi i qenve kundër tërbimit dhe sterilizimi që janë në pronësi të personave me vendbanim</w:t>
      </w:r>
      <w:r w:rsidR="00B54B15">
        <w:rPr>
          <w:rFonts w:ascii="Times New Roman" w:hAnsi="Times New Roman" w:cs="Times New Roman"/>
          <w:i/>
          <w:iCs/>
          <w:sz w:val="24"/>
          <w:szCs w:val="24"/>
        </w:rPr>
        <w:t>-vendqëndrim</w:t>
      </w:r>
      <w:r w:rsidRPr="00590801">
        <w:rPr>
          <w:rFonts w:ascii="Times New Roman" w:hAnsi="Times New Roman" w:cs="Times New Roman"/>
          <w:i/>
          <w:iCs/>
          <w:sz w:val="24"/>
          <w:szCs w:val="24"/>
        </w:rPr>
        <w:t xml:space="preserve"> në territorin e Komunës së Graçanicës,</w:t>
      </w:r>
    </w:p>
    <w:p w14:paraId="1F378C09" w14:textId="0F4FC9A2" w:rsidR="00590801" w:rsidRPr="00590801" w:rsidRDefault="00590801" w:rsidP="0059080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0801">
        <w:rPr>
          <w:rFonts w:ascii="Times New Roman" w:hAnsi="Times New Roman" w:cs="Times New Roman"/>
          <w:i/>
          <w:iCs/>
          <w:sz w:val="24"/>
          <w:szCs w:val="24"/>
        </w:rPr>
        <w:t>• Zbatimi i fushat</w:t>
      </w:r>
      <w:r w:rsidR="00A57AB0">
        <w:rPr>
          <w:rFonts w:ascii="Times New Roman" w:hAnsi="Times New Roman" w:cs="Times New Roman"/>
          <w:i/>
          <w:iCs/>
          <w:sz w:val="24"/>
          <w:szCs w:val="24"/>
        </w:rPr>
        <w:t>ës</w:t>
      </w:r>
      <w:r w:rsidRPr="00590801">
        <w:rPr>
          <w:rFonts w:ascii="Times New Roman" w:hAnsi="Times New Roman" w:cs="Times New Roman"/>
          <w:i/>
          <w:iCs/>
          <w:sz w:val="24"/>
          <w:szCs w:val="24"/>
        </w:rPr>
        <w:t xml:space="preserve"> për ngritjen e ndërgjegjësimit të qytetarëve për përgjegjësinë ndaj kafshëve dhe trajtimin human të tyre, zvogëlimin human të numrit të kafshëve të braktisura, kujdesin për kafshët e braktisura, parandalimin e abuzimit dhe shpëtimin e kafshëve të lënduara,</w:t>
      </w:r>
    </w:p>
    <w:p w14:paraId="3461EB79" w14:textId="3104096A" w:rsidR="00C14525" w:rsidRPr="00590801" w:rsidRDefault="00590801" w:rsidP="0059080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0801">
        <w:rPr>
          <w:rFonts w:ascii="Times New Roman" w:hAnsi="Times New Roman" w:cs="Times New Roman"/>
          <w:i/>
          <w:iCs/>
          <w:sz w:val="24"/>
          <w:szCs w:val="24"/>
        </w:rPr>
        <w:t>• Ruajtja dhe përmirësimi i fondit të peshkut.</w:t>
      </w:r>
    </w:p>
    <w:p w14:paraId="4ACAC6ED" w14:textId="5BA7E50A" w:rsidR="001A2951" w:rsidRPr="009D7D5B" w:rsidRDefault="001A2951" w:rsidP="008F61E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br/>
      </w:r>
      <w:r w:rsidR="00FB3CD4" w:rsidRPr="009D7D5B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="009D7D5B" w:rsidRPr="009D7D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7D9A" w:rsidRPr="00187D9A">
        <w:rPr>
          <w:rFonts w:ascii="Times New Roman" w:hAnsi="Times New Roman" w:cs="Times New Roman"/>
          <w:i/>
          <w:sz w:val="24"/>
          <w:szCs w:val="24"/>
        </w:rPr>
        <w:t xml:space="preserve">Aktivitetet që nuk </w:t>
      </w:r>
      <w:r w:rsidR="00187D9A">
        <w:rPr>
          <w:rFonts w:ascii="Times New Roman" w:hAnsi="Times New Roman" w:cs="Times New Roman"/>
          <w:i/>
          <w:sz w:val="24"/>
          <w:szCs w:val="24"/>
        </w:rPr>
        <w:t xml:space="preserve">janë të pranueshme </w:t>
      </w:r>
      <w:r w:rsidR="00187D9A" w:rsidRPr="00187D9A">
        <w:rPr>
          <w:rFonts w:ascii="Times New Roman" w:hAnsi="Times New Roman" w:cs="Times New Roman"/>
          <w:i/>
          <w:sz w:val="24"/>
          <w:szCs w:val="24"/>
        </w:rPr>
        <w:t>për financim janë:</w:t>
      </w:r>
    </w:p>
    <w:p w14:paraId="603E4498" w14:textId="77777777" w:rsidR="001A2951" w:rsidRPr="009D7D5B" w:rsidRDefault="001A2951" w:rsidP="00FB3CD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FDA5488" w14:textId="77777777" w:rsidR="00EA7856" w:rsidRPr="009D7D5B" w:rsidRDefault="00092A3C" w:rsidP="00092A3C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D7D5B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187D9A" w:rsidRPr="00187D9A">
        <w:t xml:space="preserve"> </w:t>
      </w:r>
      <w:r w:rsidR="00187D9A" w:rsidRPr="00187D9A">
        <w:rPr>
          <w:rFonts w:ascii="Times New Roman" w:hAnsi="Times New Roman" w:cs="Times New Roman"/>
          <w:sz w:val="24"/>
          <w:szCs w:val="24"/>
        </w:rPr>
        <w:t>Aktivitete</w:t>
      </w:r>
      <w:r w:rsidR="00187D9A">
        <w:rPr>
          <w:rFonts w:ascii="Times New Roman" w:hAnsi="Times New Roman" w:cs="Times New Roman"/>
          <w:sz w:val="24"/>
          <w:szCs w:val="24"/>
        </w:rPr>
        <w:t>t</w:t>
      </w:r>
      <w:r w:rsidR="00187D9A" w:rsidRPr="00187D9A">
        <w:rPr>
          <w:rFonts w:ascii="Times New Roman" w:hAnsi="Times New Roman" w:cs="Times New Roman"/>
          <w:sz w:val="24"/>
          <w:szCs w:val="24"/>
        </w:rPr>
        <w:t xml:space="preserve"> që nuk janë të lidhura me fushën e </w:t>
      </w:r>
      <w:r w:rsidR="00484E20">
        <w:rPr>
          <w:rFonts w:ascii="Times New Roman" w:hAnsi="Times New Roman" w:cs="Times New Roman"/>
          <w:sz w:val="24"/>
          <w:szCs w:val="24"/>
        </w:rPr>
        <w:t>bujqësisë</w:t>
      </w:r>
    </w:p>
    <w:p w14:paraId="302B6B7A" w14:textId="77777777" w:rsidR="00DC414A" w:rsidRPr="00301B42" w:rsidRDefault="001A2951" w:rsidP="00D212C1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474960344"/>
      <w:bookmarkStart w:id="16" w:name="_Toc504070666"/>
      <w:r w:rsidRPr="00301B42">
        <w:rPr>
          <w:rFonts w:ascii="Times New Roman" w:hAnsi="Times New Roman" w:cs="Times New Roman"/>
          <w:color w:val="auto"/>
          <w:sz w:val="24"/>
          <w:szCs w:val="24"/>
        </w:rPr>
        <w:t xml:space="preserve">2.4 </w:t>
      </w:r>
      <w:bookmarkEnd w:id="15"/>
      <w:bookmarkEnd w:id="16"/>
      <w:r w:rsidR="00756CA7" w:rsidRPr="00301B42">
        <w:rPr>
          <w:rFonts w:ascii="Times New Roman" w:hAnsi="Times New Roman" w:cs="Times New Roman"/>
          <w:color w:val="auto"/>
          <w:sz w:val="24"/>
          <w:szCs w:val="24"/>
        </w:rPr>
        <w:t>Shpenzimet e pranueshme që do të financohen përmes thirrjes</w:t>
      </w:r>
    </w:p>
    <w:p w14:paraId="0CC6E570" w14:textId="77777777" w:rsidR="00EA7856" w:rsidRPr="0078016D" w:rsidRDefault="00EA7856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CC36B" w14:textId="77777777" w:rsidR="00EA7856" w:rsidRPr="0078016D" w:rsidRDefault="00A45122" w:rsidP="00A4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122">
        <w:rPr>
          <w:rFonts w:ascii="Times New Roman" w:hAnsi="Times New Roman" w:cs="Times New Roman"/>
          <w:sz w:val="24"/>
          <w:szCs w:val="24"/>
        </w:rPr>
        <w:t xml:space="preserve">Përmes fondeve publike të kësaj thirrje publike mund të financohen vetëm </w:t>
      </w:r>
      <w:r w:rsidR="00E93D64">
        <w:rPr>
          <w:rFonts w:ascii="Times New Roman" w:hAnsi="Times New Roman" w:cs="Times New Roman"/>
          <w:sz w:val="24"/>
          <w:szCs w:val="24"/>
        </w:rPr>
        <w:t>shpenzimet</w:t>
      </w:r>
      <w:r w:rsidRPr="00A45122">
        <w:rPr>
          <w:rFonts w:ascii="Times New Roman" w:hAnsi="Times New Roman" w:cs="Times New Roman"/>
          <w:sz w:val="24"/>
          <w:szCs w:val="24"/>
        </w:rPr>
        <w:t xml:space="preserve"> reale dhe të pranueshme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122">
        <w:rPr>
          <w:rFonts w:ascii="Times New Roman" w:hAnsi="Times New Roman" w:cs="Times New Roman"/>
          <w:sz w:val="24"/>
          <w:szCs w:val="24"/>
        </w:rPr>
        <w:t>për realizimin e aktiviteteve të projektit, në periudhën kohore të specifikuar me këto udhëzime. Në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122">
        <w:rPr>
          <w:rFonts w:ascii="Times New Roman" w:hAnsi="Times New Roman" w:cs="Times New Roman"/>
          <w:sz w:val="24"/>
          <w:szCs w:val="24"/>
        </w:rPr>
        <w:t>vlerësimin e projektit/programit do të vlerësohen vetëm kostot e nevojave në lidhje me aktivitetet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122">
        <w:rPr>
          <w:rFonts w:ascii="Times New Roman" w:hAnsi="Times New Roman" w:cs="Times New Roman"/>
          <w:sz w:val="24"/>
          <w:szCs w:val="24"/>
        </w:rPr>
        <w:t>planifiku</w:t>
      </w:r>
      <w:r w:rsidR="00315F0B">
        <w:rPr>
          <w:rFonts w:ascii="Times New Roman" w:hAnsi="Times New Roman" w:cs="Times New Roman"/>
          <w:sz w:val="24"/>
          <w:szCs w:val="24"/>
        </w:rPr>
        <w:t>ara, si dhe në lartësinë reale e</w:t>
      </w:r>
      <w:r w:rsidRPr="00A45122">
        <w:rPr>
          <w:rFonts w:ascii="Times New Roman" w:hAnsi="Times New Roman" w:cs="Times New Roman"/>
          <w:sz w:val="24"/>
          <w:szCs w:val="24"/>
        </w:rPr>
        <w:t xml:space="preserve"> këtyre shpenzimeve.</w:t>
      </w:r>
      <w:r w:rsidRPr="00A45122">
        <w:rPr>
          <w:rFonts w:ascii="Times New Roman" w:hAnsi="Times New Roman" w:cs="Times New Roman"/>
          <w:sz w:val="24"/>
          <w:szCs w:val="24"/>
        </w:rPr>
        <w:cr/>
      </w:r>
    </w:p>
    <w:p w14:paraId="12C1AF86" w14:textId="77777777" w:rsidR="001A2951" w:rsidRPr="00A84F01" w:rsidRDefault="00D212C1" w:rsidP="00D212C1">
      <w:pPr>
        <w:pStyle w:val="Heading2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17" w:name="_Toc474960345"/>
      <w:bookmarkStart w:id="18" w:name="_Toc504070667"/>
      <w:r w:rsidRPr="00A84F01">
        <w:rPr>
          <w:rFonts w:ascii="Times New Roman" w:hAnsi="Times New Roman" w:cs="Times New Roman"/>
          <w:color w:val="auto"/>
          <w:sz w:val="24"/>
          <w:szCs w:val="24"/>
          <w:u w:val="single"/>
        </w:rPr>
        <w:t>2.4.</w:t>
      </w:r>
      <w:bookmarkEnd w:id="17"/>
      <w:bookmarkEnd w:id="18"/>
      <w:r w:rsidR="00A45122" w:rsidRPr="00A84F01">
        <w:rPr>
          <w:rFonts w:ascii="Times New Roman" w:hAnsi="Times New Roman" w:cs="Times New Roman"/>
          <w:color w:val="auto"/>
          <w:sz w:val="24"/>
          <w:szCs w:val="24"/>
          <w:u w:val="single"/>
        </w:rPr>
        <w:t>1 Shpenzimet e drejtpërdrejta të pranueshme</w:t>
      </w:r>
    </w:p>
    <w:p w14:paraId="2B775E61" w14:textId="77777777" w:rsidR="00075343" w:rsidRPr="00550BC4" w:rsidRDefault="00075343" w:rsidP="00C14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6C79A5" w14:textId="77777777" w:rsidR="00F657D1" w:rsidRPr="00550BC4" w:rsidRDefault="00A45122" w:rsidP="00A45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122">
        <w:rPr>
          <w:rFonts w:ascii="Times New Roman" w:hAnsi="Times New Roman" w:cs="Times New Roman"/>
          <w:sz w:val="24"/>
          <w:szCs w:val="24"/>
        </w:rPr>
        <w:t>Shpenzimet sipas kostove të pranueshme direkte përfshijnë shpenzimet që janë direkt të lidhura 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122">
        <w:rPr>
          <w:rFonts w:ascii="Times New Roman" w:hAnsi="Times New Roman" w:cs="Times New Roman"/>
          <w:sz w:val="24"/>
          <w:szCs w:val="24"/>
        </w:rPr>
        <w:t xml:space="preserve">zbatimin e disa aktiviteteve </w:t>
      </w:r>
      <w:r w:rsidR="0059016E">
        <w:rPr>
          <w:rFonts w:ascii="Times New Roman" w:hAnsi="Times New Roman" w:cs="Times New Roman"/>
          <w:sz w:val="24"/>
          <w:szCs w:val="24"/>
        </w:rPr>
        <w:t xml:space="preserve">të </w:t>
      </w:r>
      <w:r w:rsidRPr="00A45122">
        <w:rPr>
          <w:rFonts w:ascii="Times New Roman" w:hAnsi="Times New Roman" w:cs="Times New Roman"/>
          <w:sz w:val="24"/>
          <w:szCs w:val="24"/>
        </w:rPr>
        <w:t>projektit ose të programit të propozuar, të tilla si:</w:t>
      </w:r>
    </w:p>
    <w:p w14:paraId="442A88D2" w14:textId="77777777" w:rsidR="007A0D06" w:rsidRDefault="007A0D06" w:rsidP="007A0D06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bookmarkStart w:id="19" w:name="_Toc474950000"/>
      <w:bookmarkStart w:id="20" w:name="_Toc474960346"/>
      <w:bookmarkStart w:id="21" w:name="_Toc474950001"/>
      <w:bookmarkStart w:id="22" w:name="_Toc474960347"/>
      <w:bookmarkEnd w:id="19"/>
      <w:bookmarkEnd w:id="20"/>
      <w:bookmarkEnd w:id="21"/>
      <w:bookmarkEnd w:id="22"/>
    </w:p>
    <w:p w14:paraId="2ECFBC01" w14:textId="5A54C6C4" w:rsidR="007A0D06" w:rsidRDefault="007A0D06" w:rsidP="007A0D06">
      <w:pPr>
        <w:pStyle w:val="ListParagraph"/>
        <w:widowControl w:val="0"/>
        <w:numPr>
          <w:ilvl w:val="0"/>
          <w:numId w:val="40"/>
        </w:numPr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06">
        <w:rPr>
          <w:rFonts w:ascii="Times New Roman" w:eastAsia="Calibri" w:hAnsi="Times New Roman" w:cs="Times New Roman"/>
          <w:sz w:val="24"/>
          <w:szCs w:val="24"/>
        </w:rPr>
        <w:t xml:space="preserve">Zhvillimi i bujqësisë dhe </w:t>
      </w:r>
      <w:r w:rsidR="00095E95">
        <w:rPr>
          <w:rFonts w:ascii="Times New Roman" w:eastAsia="Calibri" w:hAnsi="Times New Roman" w:cs="Times New Roman"/>
          <w:sz w:val="24"/>
          <w:szCs w:val="24"/>
        </w:rPr>
        <w:t>shtimi i</w:t>
      </w:r>
      <w:r w:rsidRPr="007A0D06">
        <w:rPr>
          <w:rFonts w:ascii="Times New Roman" w:eastAsia="Calibri" w:hAnsi="Times New Roman" w:cs="Times New Roman"/>
          <w:sz w:val="24"/>
          <w:szCs w:val="24"/>
        </w:rPr>
        <w:t xml:space="preserve"> aktiviteteve bujqësore</w:t>
      </w:r>
    </w:p>
    <w:p w14:paraId="7C8CCC29" w14:textId="21EAEEF8" w:rsidR="00095E95" w:rsidRDefault="00095E95" w:rsidP="007A0D06">
      <w:pPr>
        <w:pStyle w:val="ListParagraph"/>
        <w:widowControl w:val="0"/>
        <w:numPr>
          <w:ilvl w:val="0"/>
          <w:numId w:val="40"/>
        </w:numPr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Mbrojtja dhe kujdesi ndaj kafshëve (qenve endacakë)</w:t>
      </w:r>
    </w:p>
    <w:p w14:paraId="0B6934FC" w14:textId="13724AC2" w:rsidR="00095E95" w:rsidRDefault="00095E95" w:rsidP="007A0D06">
      <w:pPr>
        <w:pStyle w:val="ListParagraph"/>
        <w:widowControl w:val="0"/>
        <w:numPr>
          <w:ilvl w:val="0"/>
          <w:numId w:val="40"/>
        </w:numPr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Vaksinimi i qenve kundër tërbimit që janë </w:t>
      </w:r>
      <w:r w:rsidRPr="00095E95">
        <w:rPr>
          <w:rFonts w:ascii="Times New Roman" w:eastAsia="Calibri" w:hAnsi="Times New Roman" w:cs="Times New Roman"/>
          <w:sz w:val="24"/>
          <w:szCs w:val="24"/>
        </w:rPr>
        <w:t>në pronësi të personave me vendbanim</w:t>
      </w:r>
      <w:r>
        <w:rPr>
          <w:rFonts w:ascii="Times New Roman" w:eastAsia="Calibri" w:hAnsi="Times New Roman" w:cs="Times New Roman"/>
          <w:sz w:val="24"/>
          <w:szCs w:val="24"/>
        </w:rPr>
        <w:t>-vendq</w:t>
      </w:r>
      <w:r w:rsidR="00605EA3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>ndrim</w:t>
      </w:r>
      <w:r w:rsidRPr="00095E95">
        <w:rPr>
          <w:rFonts w:ascii="Times New Roman" w:eastAsia="Calibri" w:hAnsi="Times New Roman" w:cs="Times New Roman"/>
          <w:sz w:val="24"/>
          <w:szCs w:val="24"/>
        </w:rPr>
        <w:t xml:space="preserve"> në territorin e Komunës së Graçanicës,</w:t>
      </w:r>
    </w:p>
    <w:p w14:paraId="3F265DD8" w14:textId="23038709" w:rsidR="00E06059" w:rsidRDefault="00E06059" w:rsidP="007A0D06">
      <w:pPr>
        <w:pStyle w:val="ListParagraph"/>
        <w:widowControl w:val="0"/>
        <w:numPr>
          <w:ilvl w:val="0"/>
          <w:numId w:val="40"/>
        </w:numPr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059">
        <w:rPr>
          <w:rFonts w:ascii="Times New Roman" w:eastAsia="Calibri" w:hAnsi="Times New Roman" w:cs="Times New Roman"/>
          <w:sz w:val="24"/>
          <w:szCs w:val="24"/>
        </w:rPr>
        <w:t>Mbushja e sipërfaqeve ujore në territorin e komunës</w:t>
      </w:r>
      <w:r>
        <w:rPr>
          <w:rFonts w:ascii="Times New Roman" w:eastAsia="Calibri" w:hAnsi="Times New Roman" w:cs="Times New Roman"/>
          <w:sz w:val="24"/>
          <w:szCs w:val="24"/>
        </w:rPr>
        <w:t xml:space="preserve"> me pesh</w:t>
      </w:r>
      <w:r w:rsidR="00C72E43">
        <w:rPr>
          <w:rFonts w:ascii="Times New Roman" w:eastAsia="Calibri" w:hAnsi="Times New Roman" w:cs="Times New Roman"/>
          <w:sz w:val="24"/>
          <w:szCs w:val="24"/>
        </w:rPr>
        <w:t>q</w:t>
      </w:r>
      <w:r w:rsidR="00AC4ED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035010" w14:textId="77777777" w:rsidR="00AC4EDA" w:rsidRDefault="00AC4EDA" w:rsidP="00AC4EDA">
      <w:pPr>
        <w:pStyle w:val="ListParagraph"/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29F62B" w14:textId="55B1C115" w:rsidR="00D212C1" w:rsidRDefault="00D212C1" w:rsidP="000C088A">
      <w:pPr>
        <w:pStyle w:val="Heading2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474960351"/>
      <w:bookmarkStart w:id="24" w:name="_Toc504070672"/>
      <w:r w:rsidRPr="0041291E">
        <w:rPr>
          <w:rFonts w:ascii="Times New Roman" w:hAnsi="Times New Roman" w:cs="Times New Roman"/>
          <w:color w:val="auto"/>
          <w:sz w:val="24"/>
          <w:szCs w:val="24"/>
        </w:rPr>
        <w:t>2.4.</w:t>
      </w:r>
      <w:r w:rsidR="000F393A" w:rsidRPr="0041291E">
        <w:rPr>
          <w:rFonts w:ascii="Times New Roman" w:hAnsi="Times New Roman" w:cs="Times New Roman"/>
          <w:color w:val="auto"/>
          <w:sz w:val="24"/>
          <w:szCs w:val="24"/>
        </w:rPr>
        <w:t>2</w:t>
      </w:r>
      <w:bookmarkEnd w:id="23"/>
      <w:bookmarkEnd w:id="24"/>
      <w:r w:rsidR="00D922FD" w:rsidRPr="0041291E">
        <w:rPr>
          <w:rFonts w:ascii="Times New Roman" w:hAnsi="Times New Roman" w:cs="Times New Roman"/>
          <w:color w:val="auto"/>
          <w:sz w:val="24"/>
          <w:szCs w:val="24"/>
        </w:rPr>
        <w:t xml:space="preserve"> Shpenzimet e tërthorta të pranueshme</w:t>
      </w:r>
    </w:p>
    <w:p w14:paraId="0BC7272F" w14:textId="38A48098" w:rsidR="00E06059" w:rsidRPr="00E06059" w:rsidRDefault="005F0454" w:rsidP="00E06059">
      <w:r>
        <w:t xml:space="preserve"> </w:t>
      </w:r>
    </w:p>
    <w:p w14:paraId="340DBF09" w14:textId="77777777" w:rsidR="00092A3C" w:rsidRPr="002D75EE" w:rsidRDefault="00D922FD" w:rsidP="00092A3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Hartimi i materialit promovues</w:t>
      </w:r>
    </w:p>
    <w:p w14:paraId="0E667C30" w14:textId="77777777" w:rsidR="00092A3C" w:rsidRPr="0078016D" w:rsidRDefault="00092A3C" w:rsidP="00092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0CB6EE98" w14:textId="77777777" w:rsidR="000F393A" w:rsidRPr="0041291E" w:rsidRDefault="000F393A" w:rsidP="000F393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_Toc474960352"/>
      <w:bookmarkStart w:id="26" w:name="_Toc504070673"/>
      <w:r w:rsidRPr="0041291E">
        <w:rPr>
          <w:rFonts w:ascii="Times New Roman" w:hAnsi="Times New Roman" w:cs="Times New Roman"/>
          <w:color w:val="auto"/>
          <w:sz w:val="24"/>
          <w:szCs w:val="24"/>
        </w:rPr>
        <w:t xml:space="preserve">2.4.3 </w:t>
      </w:r>
      <w:bookmarkEnd w:id="25"/>
      <w:bookmarkEnd w:id="26"/>
      <w:r w:rsidR="000A7C23" w:rsidRPr="0041291E">
        <w:rPr>
          <w:rFonts w:ascii="Times New Roman" w:hAnsi="Times New Roman" w:cs="Times New Roman"/>
          <w:color w:val="auto"/>
          <w:sz w:val="24"/>
          <w:szCs w:val="24"/>
        </w:rPr>
        <w:t xml:space="preserve">Shpenzimet e papranueshme </w:t>
      </w:r>
      <w:r w:rsidR="000A7C23" w:rsidRPr="0041291E">
        <w:rPr>
          <w:rFonts w:ascii="Times New Roman" w:hAnsi="Times New Roman" w:cs="Times New Roman"/>
          <w:color w:val="auto"/>
          <w:sz w:val="24"/>
          <w:szCs w:val="24"/>
        </w:rPr>
        <w:cr/>
      </w:r>
    </w:p>
    <w:p w14:paraId="60EBF6B0" w14:textId="77777777" w:rsidR="001A2951" w:rsidRPr="00D8455E" w:rsidRDefault="000A7C23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Shpenzimet e papranueshme përfshi</w:t>
      </w:r>
      <w:r w:rsidR="00AE5469">
        <w:rPr>
          <w:rFonts w:ascii="Times New Roman" w:hAnsi="Times New Roman" w:cs="Times New Roman"/>
          <w:i/>
          <w:sz w:val="24"/>
          <w:szCs w:val="24"/>
        </w:rPr>
        <w:t>j</w:t>
      </w:r>
      <w:r>
        <w:rPr>
          <w:rFonts w:ascii="Times New Roman" w:hAnsi="Times New Roman" w:cs="Times New Roman"/>
          <w:i/>
          <w:sz w:val="24"/>
          <w:szCs w:val="24"/>
        </w:rPr>
        <w:t xml:space="preserve">në: </w:t>
      </w:r>
    </w:p>
    <w:p w14:paraId="5763A3FD" w14:textId="77777777" w:rsidR="000F393A" w:rsidRPr="00D8455E" w:rsidRDefault="000F393A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9709E3" w14:textId="77777777" w:rsidR="000A7C23" w:rsidRPr="004546E4" w:rsidRDefault="0053584B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46E4">
        <w:rPr>
          <w:rFonts w:ascii="Times New Roman" w:hAnsi="Times New Roman" w:cs="Times New Roman"/>
          <w:iCs/>
          <w:sz w:val="24"/>
          <w:szCs w:val="24"/>
        </w:rPr>
        <w:t>Pagesën</w:t>
      </w:r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e shpërblimit shtesë për palët e treta të angazhuara në </w:t>
      </w:r>
      <w:r w:rsidR="007821B8" w:rsidRPr="004546E4">
        <w:rPr>
          <w:rFonts w:ascii="Times New Roman" w:hAnsi="Times New Roman" w:cs="Times New Roman"/>
          <w:iCs/>
          <w:sz w:val="24"/>
          <w:szCs w:val="24"/>
        </w:rPr>
        <w:t>lidhje</w:t>
      </w:r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me çmimin e kontraktuar </w:t>
      </w:r>
    </w:p>
    <w:p w14:paraId="51630F4C" w14:textId="77777777" w:rsidR="000A7C23" w:rsidRPr="004546E4" w:rsidRDefault="0053584B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46E4">
        <w:rPr>
          <w:rFonts w:ascii="Times New Roman" w:hAnsi="Times New Roman" w:cs="Times New Roman"/>
          <w:iCs/>
          <w:sz w:val="24"/>
          <w:szCs w:val="24"/>
        </w:rPr>
        <w:t>Pagesën</w:t>
      </w:r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e </w:t>
      </w:r>
      <w:r w:rsidRPr="004546E4">
        <w:rPr>
          <w:rFonts w:ascii="Times New Roman" w:hAnsi="Times New Roman" w:cs="Times New Roman"/>
          <w:iCs/>
          <w:sz w:val="24"/>
          <w:szCs w:val="24"/>
        </w:rPr>
        <w:t xml:space="preserve">shpërblimit </w:t>
      </w:r>
      <w:r w:rsidR="000A7C23" w:rsidRPr="004546E4">
        <w:rPr>
          <w:rFonts w:ascii="Times New Roman" w:hAnsi="Times New Roman" w:cs="Times New Roman"/>
          <w:iCs/>
          <w:sz w:val="24"/>
          <w:szCs w:val="24"/>
        </w:rPr>
        <w:t>të veçantë për personat e angazhuar në proje</w:t>
      </w:r>
      <w:r w:rsidRPr="004546E4">
        <w:rPr>
          <w:rFonts w:ascii="Times New Roman" w:hAnsi="Times New Roman" w:cs="Times New Roman"/>
          <w:iCs/>
          <w:sz w:val="24"/>
          <w:szCs w:val="24"/>
        </w:rPr>
        <w:t>k</w:t>
      </w:r>
      <w:r w:rsidR="000A7C23" w:rsidRPr="004546E4">
        <w:rPr>
          <w:rFonts w:ascii="Times New Roman" w:hAnsi="Times New Roman" w:cs="Times New Roman"/>
          <w:iCs/>
          <w:sz w:val="24"/>
          <w:szCs w:val="24"/>
        </w:rPr>
        <w:t>t nga OJQ-</w:t>
      </w:r>
      <w:r w:rsidR="008A1491" w:rsidRPr="004546E4">
        <w:rPr>
          <w:rFonts w:ascii="Times New Roman" w:hAnsi="Times New Roman" w:cs="Times New Roman"/>
          <w:iCs/>
          <w:sz w:val="24"/>
          <w:szCs w:val="24"/>
        </w:rPr>
        <w:t>ja</w:t>
      </w:r>
    </w:p>
    <w:p w14:paraId="604EBB89" w14:textId="280DCC5E" w:rsidR="00092A3C" w:rsidRPr="004546E4" w:rsidRDefault="0053584B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46E4">
        <w:rPr>
          <w:rFonts w:ascii="Times New Roman" w:hAnsi="Times New Roman" w:cs="Times New Roman"/>
          <w:iCs/>
          <w:sz w:val="24"/>
          <w:szCs w:val="24"/>
        </w:rPr>
        <w:t>Blerjen</w:t>
      </w:r>
      <w:r w:rsidR="000A7C23" w:rsidRPr="004546E4">
        <w:rPr>
          <w:rFonts w:ascii="Times New Roman" w:hAnsi="Times New Roman" w:cs="Times New Roman"/>
          <w:iCs/>
          <w:sz w:val="24"/>
          <w:szCs w:val="24"/>
        </w:rPr>
        <w:t xml:space="preserve"> e mobileve, automjeteve dhe të ngjashme</w:t>
      </w:r>
    </w:p>
    <w:p w14:paraId="477D6A4F" w14:textId="77777777" w:rsidR="00CD65DF" w:rsidRPr="004546E4" w:rsidRDefault="001961AC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46E4">
        <w:rPr>
          <w:rFonts w:ascii="Times New Roman" w:hAnsi="Times New Roman" w:cs="Times New Roman"/>
          <w:iCs/>
          <w:sz w:val="24"/>
          <w:szCs w:val="24"/>
        </w:rPr>
        <w:t xml:space="preserve">Shpenzimet që nuk </w:t>
      </w:r>
      <w:r w:rsidR="00F95B42" w:rsidRPr="004546E4">
        <w:rPr>
          <w:rFonts w:ascii="Times New Roman" w:hAnsi="Times New Roman" w:cs="Times New Roman"/>
          <w:iCs/>
          <w:sz w:val="24"/>
          <w:szCs w:val="24"/>
        </w:rPr>
        <w:t xml:space="preserve">janë paraparë </w:t>
      </w:r>
      <w:r w:rsidR="0053584B" w:rsidRPr="004546E4">
        <w:rPr>
          <w:rFonts w:ascii="Times New Roman" w:hAnsi="Times New Roman" w:cs="Times New Roman"/>
          <w:iCs/>
          <w:sz w:val="24"/>
          <w:szCs w:val="24"/>
        </w:rPr>
        <w:t>me</w:t>
      </w:r>
      <w:r w:rsidRPr="004546E4">
        <w:rPr>
          <w:rFonts w:ascii="Times New Roman" w:hAnsi="Times New Roman" w:cs="Times New Roman"/>
          <w:iCs/>
          <w:sz w:val="24"/>
          <w:szCs w:val="24"/>
        </w:rPr>
        <w:t xml:space="preserve"> Marrëveshje</w:t>
      </w:r>
      <w:r w:rsidR="00F95B42" w:rsidRPr="004546E4">
        <w:rPr>
          <w:rFonts w:ascii="Times New Roman" w:hAnsi="Times New Roman" w:cs="Times New Roman"/>
          <w:iCs/>
          <w:sz w:val="24"/>
          <w:szCs w:val="24"/>
        </w:rPr>
        <w:t>n</w:t>
      </w:r>
      <w:r w:rsidR="004F59FA" w:rsidRPr="004546E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546E4">
        <w:rPr>
          <w:rFonts w:ascii="Times New Roman" w:hAnsi="Times New Roman" w:cs="Times New Roman"/>
          <w:iCs/>
          <w:sz w:val="24"/>
          <w:szCs w:val="24"/>
        </w:rPr>
        <w:t>me Komunën e Graçanicës</w:t>
      </w:r>
    </w:p>
    <w:p w14:paraId="316435FC" w14:textId="77777777" w:rsidR="00CD65DF" w:rsidRPr="004546E4" w:rsidRDefault="001961AC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46E4">
        <w:rPr>
          <w:rFonts w:ascii="Times New Roman" w:hAnsi="Times New Roman" w:cs="Times New Roman"/>
          <w:iCs/>
          <w:sz w:val="24"/>
          <w:szCs w:val="24"/>
        </w:rPr>
        <w:t>Donacionet</w:t>
      </w:r>
    </w:p>
    <w:p w14:paraId="6C77E3DA" w14:textId="77777777" w:rsidR="00CD65DF" w:rsidRPr="004546E4" w:rsidRDefault="001961AC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46E4">
        <w:rPr>
          <w:rFonts w:ascii="Times New Roman" w:hAnsi="Times New Roman" w:cs="Times New Roman"/>
          <w:iCs/>
          <w:sz w:val="24"/>
          <w:szCs w:val="24"/>
        </w:rPr>
        <w:t xml:space="preserve">Shpenzimet e tjera që nuk kanë </w:t>
      </w:r>
      <w:r w:rsidR="00F95B42" w:rsidRPr="004546E4">
        <w:rPr>
          <w:rFonts w:ascii="Times New Roman" w:hAnsi="Times New Roman" w:cs="Times New Roman"/>
          <w:iCs/>
          <w:sz w:val="24"/>
          <w:szCs w:val="24"/>
        </w:rPr>
        <w:t>lidhje</w:t>
      </w:r>
      <w:r w:rsidRPr="004546E4">
        <w:rPr>
          <w:rFonts w:ascii="Times New Roman" w:hAnsi="Times New Roman" w:cs="Times New Roman"/>
          <w:iCs/>
          <w:sz w:val="24"/>
          <w:szCs w:val="24"/>
        </w:rPr>
        <w:t xml:space="preserve"> me projektin e propozuar</w:t>
      </w:r>
    </w:p>
    <w:p w14:paraId="4E6D2432" w14:textId="77777777" w:rsidR="001961AC" w:rsidRPr="001961AC" w:rsidRDefault="001961AC" w:rsidP="001961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C1271B2" w14:textId="77777777" w:rsidR="001A2951" w:rsidRPr="00A66DEF" w:rsidRDefault="00D40985" w:rsidP="00D40985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_Toc474960353"/>
      <w:bookmarkStart w:id="28" w:name="_Toc504070674"/>
      <w:r w:rsidRPr="00A66DEF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bookmarkEnd w:id="27"/>
      <w:bookmarkEnd w:id="28"/>
      <w:r w:rsidR="00590971" w:rsidRPr="00A66DEF">
        <w:rPr>
          <w:rFonts w:ascii="Times New Roman" w:hAnsi="Times New Roman" w:cs="Times New Roman"/>
          <w:color w:val="auto"/>
          <w:sz w:val="24"/>
          <w:szCs w:val="24"/>
        </w:rPr>
        <w:t>SI TË APLIKONI?</w:t>
      </w:r>
    </w:p>
    <w:p w14:paraId="7AA0AA34" w14:textId="77777777" w:rsidR="008C77E6" w:rsidRPr="00E41F09" w:rsidRDefault="008C77E6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Aplikacioni</w:t>
      </w:r>
      <w:r w:rsidRPr="008C77E6">
        <w:rPr>
          <w:rFonts w:ascii="Times New Roman" w:hAnsi="Times New Roman" w:cs="Times New Roman"/>
          <w:i/>
          <w:sz w:val="24"/>
          <w:szCs w:val="24"/>
        </w:rPr>
        <w:t xml:space="preserve"> i OJQ-së konsiderohet i plotë nëse përmban të gjitha formularët e aplikimit dhe anekset e detyrueshme siç kërkohet në </w:t>
      </w:r>
      <w:r w:rsidR="00AC52B6">
        <w:rPr>
          <w:rFonts w:ascii="Times New Roman" w:hAnsi="Times New Roman" w:cs="Times New Roman"/>
          <w:i/>
          <w:sz w:val="24"/>
          <w:szCs w:val="24"/>
        </w:rPr>
        <w:t>thirrjen</w:t>
      </w:r>
      <w:r w:rsidRPr="008C77E6">
        <w:rPr>
          <w:rFonts w:ascii="Times New Roman" w:hAnsi="Times New Roman" w:cs="Times New Roman"/>
          <w:i/>
          <w:sz w:val="24"/>
          <w:szCs w:val="24"/>
        </w:rPr>
        <w:t xml:space="preserve"> publike dhe dokumentacionin e thirrjes si më poshtë:</w:t>
      </w:r>
    </w:p>
    <w:p w14:paraId="00AE865B" w14:textId="77777777" w:rsidR="00455C45" w:rsidRPr="00E41F09" w:rsidRDefault="00E41F09" w:rsidP="00455C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F09">
        <w:rPr>
          <w:rFonts w:ascii="Times New Roman" w:hAnsi="Times New Roman" w:cs="Times New Roman"/>
          <w:i/>
          <w:sz w:val="24"/>
          <w:szCs w:val="24"/>
        </w:rPr>
        <w:t>Formular</w:t>
      </w:r>
      <w:r w:rsidR="00FB3CA7">
        <w:rPr>
          <w:rFonts w:ascii="Times New Roman" w:hAnsi="Times New Roman" w:cs="Times New Roman"/>
          <w:i/>
          <w:sz w:val="24"/>
          <w:szCs w:val="24"/>
        </w:rPr>
        <w:t>i i propozim të projektit</w:t>
      </w:r>
    </w:p>
    <w:p w14:paraId="4264EF1B" w14:textId="77777777" w:rsidR="00092A3C" w:rsidRPr="00E41F09" w:rsidRDefault="00E41F09" w:rsidP="00455C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F09">
        <w:rPr>
          <w:rFonts w:ascii="Times New Roman" w:hAnsi="Times New Roman" w:cs="Times New Roman"/>
          <w:i/>
          <w:sz w:val="24"/>
          <w:szCs w:val="24"/>
        </w:rPr>
        <w:t>Formular</w:t>
      </w:r>
      <w:r w:rsidR="00FB3CA7">
        <w:rPr>
          <w:rFonts w:ascii="Times New Roman" w:hAnsi="Times New Roman" w:cs="Times New Roman"/>
          <w:i/>
          <w:sz w:val="24"/>
          <w:szCs w:val="24"/>
        </w:rPr>
        <w:t>i i propozimit të buxhetit</w:t>
      </w:r>
    </w:p>
    <w:p w14:paraId="3535B26E" w14:textId="4D837446" w:rsidR="00092A3C" w:rsidRPr="00E41F09" w:rsidRDefault="00E41F09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F09">
        <w:rPr>
          <w:rFonts w:ascii="Times New Roman" w:hAnsi="Times New Roman" w:cs="Times New Roman"/>
          <w:i/>
          <w:sz w:val="24"/>
          <w:szCs w:val="24"/>
        </w:rPr>
        <w:lastRenderedPageBreak/>
        <w:t>Fotokop</w:t>
      </w:r>
      <w:r w:rsidR="00D67FE3">
        <w:rPr>
          <w:rFonts w:ascii="Times New Roman" w:hAnsi="Times New Roman" w:cs="Times New Roman"/>
          <w:i/>
          <w:sz w:val="24"/>
          <w:szCs w:val="24"/>
        </w:rPr>
        <w:t xml:space="preserve">ja </w:t>
      </w:r>
      <w:r w:rsidR="00BE16FB">
        <w:rPr>
          <w:rFonts w:ascii="Times New Roman" w:hAnsi="Times New Roman" w:cs="Times New Roman"/>
          <w:i/>
          <w:sz w:val="24"/>
          <w:szCs w:val="24"/>
        </w:rPr>
        <w:t xml:space="preserve">e certifikatës për regjistrim </w:t>
      </w:r>
      <w:r w:rsidR="0023740D">
        <w:rPr>
          <w:rFonts w:ascii="Times New Roman" w:hAnsi="Times New Roman" w:cs="Times New Roman"/>
          <w:i/>
          <w:sz w:val="24"/>
          <w:szCs w:val="24"/>
        </w:rPr>
        <w:t>të OJQ-së</w:t>
      </w:r>
    </w:p>
    <w:p w14:paraId="680B002C" w14:textId="77777777" w:rsidR="00E41F09" w:rsidRPr="00E41F09" w:rsidRDefault="00E41F09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F09">
        <w:rPr>
          <w:rFonts w:ascii="Times New Roman" w:hAnsi="Times New Roman" w:cs="Times New Roman"/>
          <w:i/>
          <w:sz w:val="24"/>
          <w:szCs w:val="24"/>
        </w:rPr>
        <w:t>Fotokop</w:t>
      </w:r>
      <w:r w:rsidR="00106F81">
        <w:rPr>
          <w:rFonts w:ascii="Times New Roman" w:hAnsi="Times New Roman" w:cs="Times New Roman"/>
          <w:i/>
          <w:sz w:val="24"/>
          <w:szCs w:val="24"/>
        </w:rPr>
        <w:t>ja e certifikatës për numrin fiskal</w:t>
      </w:r>
    </w:p>
    <w:p w14:paraId="09128C80" w14:textId="77777777" w:rsidR="00E41F09" w:rsidRDefault="00E41F09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F09">
        <w:rPr>
          <w:rFonts w:ascii="Times New Roman" w:hAnsi="Times New Roman" w:cs="Times New Roman"/>
          <w:i/>
          <w:sz w:val="24"/>
          <w:szCs w:val="24"/>
        </w:rPr>
        <w:t>Formular</w:t>
      </w:r>
      <w:r w:rsidR="00487096">
        <w:rPr>
          <w:rFonts w:ascii="Times New Roman" w:hAnsi="Times New Roman" w:cs="Times New Roman"/>
          <w:i/>
          <w:sz w:val="24"/>
          <w:szCs w:val="24"/>
        </w:rPr>
        <w:t xml:space="preserve">i i deklarimit për </w:t>
      </w:r>
      <w:r w:rsidR="000D764A" w:rsidRPr="000D764A">
        <w:rPr>
          <w:rFonts w:ascii="Times New Roman" w:hAnsi="Times New Roman" w:cs="Times New Roman"/>
          <w:i/>
          <w:sz w:val="24"/>
          <w:szCs w:val="24"/>
        </w:rPr>
        <w:t>mungesë</w:t>
      </w:r>
      <w:r w:rsidR="000D764A">
        <w:rPr>
          <w:rFonts w:ascii="Times New Roman" w:hAnsi="Times New Roman" w:cs="Times New Roman"/>
          <w:i/>
          <w:sz w:val="24"/>
          <w:szCs w:val="24"/>
        </w:rPr>
        <w:t>n e</w:t>
      </w:r>
      <w:r w:rsidR="000D764A" w:rsidRPr="000D764A">
        <w:rPr>
          <w:rFonts w:ascii="Times New Roman" w:hAnsi="Times New Roman" w:cs="Times New Roman"/>
          <w:i/>
          <w:sz w:val="24"/>
          <w:szCs w:val="24"/>
        </w:rPr>
        <w:t xml:space="preserve"> financimit të dyfishtë</w:t>
      </w:r>
    </w:p>
    <w:p w14:paraId="27A4CF49" w14:textId="77777777" w:rsidR="00CA2BDB" w:rsidRDefault="00CA2BDB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Formular</w:t>
      </w:r>
      <w:r w:rsidR="000D764A">
        <w:rPr>
          <w:rFonts w:ascii="Times New Roman" w:hAnsi="Times New Roman" w:cs="Times New Roman"/>
          <w:i/>
          <w:sz w:val="24"/>
          <w:szCs w:val="24"/>
        </w:rPr>
        <w:t>i i deklarimit për</w:t>
      </w:r>
      <w:r w:rsidR="000D764A" w:rsidRPr="000D764A">
        <w:rPr>
          <w:rFonts w:ascii="Times New Roman" w:hAnsi="Times New Roman" w:cs="Times New Roman"/>
          <w:i/>
          <w:sz w:val="24"/>
          <w:szCs w:val="24"/>
        </w:rPr>
        <w:t xml:space="preserve"> financ</w:t>
      </w:r>
      <w:r w:rsidR="000D764A">
        <w:rPr>
          <w:rFonts w:ascii="Times New Roman" w:hAnsi="Times New Roman" w:cs="Times New Roman"/>
          <w:i/>
          <w:sz w:val="24"/>
          <w:szCs w:val="24"/>
        </w:rPr>
        <w:t>imin e projekteve nga burimet p</w:t>
      </w:r>
      <w:r w:rsidR="000D764A" w:rsidRPr="000D764A">
        <w:rPr>
          <w:rFonts w:ascii="Times New Roman" w:hAnsi="Times New Roman" w:cs="Times New Roman"/>
          <w:i/>
          <w:sz w:val="24"/>
          <w:szCs w:val="24"/>
        </w:rPr>
        <w:t>ublike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8B0F39D" w14:textId="77777777" w:rsidR="00CA2BDB" w:rsidRPr="00E41F09" w:rsidRDefault="00557C03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Formulari i deklarimit për aktivitetet e përshkruara të projektit </w:t>
      </w:r>
    </w:p>
    <w:p w14:paraId="377ED4E8" w14:textId="77777777" w:rsidR="00E41F09" w:rsidRPr="00E41F09" w:rsidRDefault="00E41F09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F09">
        <w:rPr>
          <w:rFonts w:ascii="Times New Roman" w:hAnsi="Times New Roman" w:cs="Times New Roman"/>
          <w:i/>
          <w:sz w:val="24"/>
          <w:szCs w:val="24"/>
        </w:rPr>
        <w:t>Form</w:t>
      </w:r>
      <w:r w:rsidR="00557C03">
        <w:rPr>
          <w:rFonts w:ascii="Times New Roman" w:hAnsi="Times New Roman" w:cs="Times New Roman"/>
          <w:i/>
          <w:sz w:val="24"/>
          <w:szCs w:val="24"/>
        </w:rPr>
        <w:t xml:space="preserve">a e deklaratës së partneritetit </w:t>
      </w:r>
      <w:r w:rsidRPr="00E41F09">
        <w:rPr>
          <w:rFonts w:ascii="Times New Roman" w:hAnsi="Times New Roman" w:cs="Times New Roman"/>
          <w:i/>
          <w:sz w:val="24"/>
          <w:szCs w:val="24"/>
        </w:rPr>
        <w:t>(</w:t>
      </w:r>
      <w:r w:rsidR="00557C03">
        <w:rPr>
          <w:rFonts w:ascii="Times New Roman" w:hAnsi="Times New Roman" w:cs="Times New Roman"/>
          <w:i/>
          <w:sz w:val="24"/>
          <w:szCs w:val="24"/>
        </w:rPr>
        <w:t>nëse zbatohet bashkimi</w:t>
      </w:r>
      <w:r w:rsidRPr="00E41F09">
        <w:rPr>
          <w:rFonts w:ascii="Times New Roman" w:hAnsi="Times New Roman" w:cs="Times New Roman"/>
          <w:i/>
          <w:sz w:val="24"/>
          <w:szCs w:val="24"/>
        </w:rPr>
        <w:t>)</w:t>
      </w:r>
    </w:p>
    <w:p w14:paraId="17BAA053" w14:textId="77777777" w:rsidR="00CA2BDB" w:rsidRPr="00CA2BDB" w:rsidRDefault="00CA2BDB" w:rsidP="00CA2BD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2BDB">
        <w:rPr>
          <w:rFonts w:ascii="Times New Roman" w:hAnsi="Times New Roman" w:cs="Times New Roman"/>
          <w:i/>
          <w:sz w:val="24"/>
          <w:szCs w:val="24"/>
        </w:rPr>
        <w:t>Fotokop</w:t>
      </w:r>
      <w:r w:rsidR="00694025">
        <w:rPr>
          <w:rFonts w:ascii="Times New Roman" w:hAnsi="Times New Roman" w:cs="Times New Roman"/>
          <w:i/>
          <w:sz w:val="24"/>
          <w:szCs w:val="24"/>
        </w:rPr>
        <w:t>ja e vërtetimit të detyrimeve të paguara tatimore ndaj A</w:t>
      </w:r>
      <w:r w:rsidR="00E055CD">
        <w:rPr>
          <w:rFonts w:ascii="Times New Roman" w:hAnsi="Times New Roman" w:cs="Times New Roman"/>
          <w:i/>
          <w:sz w:val="24"/>
          <w:szCs w:val="24"/>
        </w:rPr>
        <w:t>T</w:t>
      </w:r>
      <w:r w:rsidR="00694025">
        <w:rPr>
          <w:rFonts w:ascii="Times New Roman" w:hAnsi="Times New Roman" w:cs="Times New Roman"/>
          <w:i/>
          <w:sz w:val="24"/>
          <w:szCs w:val="24"/>
        </w:rPr>
        <w:t xml:space="preserve">K-së </w:t>
      </w:r>
    </w:p>
    <w:p w14:paraId="6DA55409" w14:textId="77777777" w:rsidR="00CA2BDB" w:rsidRDefault="00224056" w:rsidP="00CA2BDB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Fotokopja</w:t>
      </w:r>
      <w:r w:rsidR="00E34893">
        <w:rPr>
          <w:rFonts w:ascii="Times New Roman" w:hAnsi="Times New Roman" w:cs="Times New Roman"/>
          <w:i/>
          <w:sz w:val="24"/>
          <w:szCs w:val="24"/>
        </w:rPr>
        <w:t xml:space="preserve"> e vërtetimit për shpenzimin e mjeteve në përputhje me destinimin e tyre</w:t>
      </w:r>
      <w:r w:rsidR="00CA2BDB" w:rsidRPr="00CA2BD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E34893">
        <w:rPr>
          <w:rFonts w:ascii="Times New Roman" w:hAnsi="Times New Roman" w:cs="Times New Roman"/>
          <w:i/>
          <w:sz w:val="24"/>
          <w:szCs w:val="24"/>
        </w:rPr>
        <w:t xml:space="preserve">nëse aplikuesi ka qenë përfitues </w:t>
      </w:r>
      <w:r w:rsidR="005E3171">
        <w:rPr>
          <w:rFonts w:ascii="Times New Roman" w:hAnsi="Times New Roman" w:cs="Times New Roman"/>
          <w:i/>
          <w:sz w:val="24"/>
          <w:szCs w:val="24"/>
        </w:rPr>
        <w:t>i subvencioneve nga ana e Komunës së Graçanicës në vitin e kaluar</w:t>
      </w:r>
      <w:r w:rsidR="00CA2BDB" w:rsidRPr="00CA2BDB">
        <w:rPr>
          <w:rFonts w:ascii="Times New Roman" w:hAnsi="Times New Roman" w:cs="Times New Roman"/>
          <w:i/>
          <w:sz w:val="24"/>
          <w:szCs w:val="24"/>
        </w:rPr>
        <w:t>)</w:t>
      </w:r>
    </w:p>
    <w:p w14:paraId="5FE0196A" w14:textId="77777777" w:rsidR="00455C45" w:rsidRPr="0078016D" w:rsidRDefault="00455C45" w:rsidP="00455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BD219" w14:textId="77777777" w:rsidR="001A2951" w:rsidRPr="000D66A6" w:rsidRDefault="00455C45" w:rsidP="00455C45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_Toc474960354"/>
      <w:bookmarkStart w:id="30" w:name="_Toc504070675"/>
      <w:r w:rsidRPr="000D66A6">
        <w:rPr>
          <w:rFonts w:ascii="Times New Roman" w:hAnsi="Times New Roman" w:cs="Times New Roman"/>
          <w:color w:val="auto"/>
          <w:sz w:val="24"/>
          <w:szCs w:val="24"/>
        </w:rPr>
        <w:t xml:space="preserve">3.1 </w:t>
      </w:r>
      <w:bookmarkEnd w:id="29"/>
      <w:bookmarkEnd w:id="30"/>
      <w:r w:rsidR="0005768F" w:rsidRPr="000D66A6">
        <w:rPr>
          <w:rFonts w:ascii="Times New Roman" w:hAnsi="Times New Roman" w:cs="Times New Roman"/>
          <w:color w:val="auto"/>
          <w:sz w:val="24"/>
          <w:szCs w:val="24"/>
        </w:rPr>
        <w:t>Aplikacioni i projekt propozimit</w:t>
      </w:r>
    </w:p>
    <w:p w14:paraId="18F7D3B7" w14:textId="77777777" w:rsidR="00455C45" w:rsidRPr="0078016D" w:rsidRDefault="00455C45" w:rsidP="00C145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81C3A8" w14:textId="77777777" w:rsidR="000F3C8E" w:rsidRPr="000F3C8E" w:rsidRDefault="000F3C8E" w:rsidP="000F3C8E">
      <w:pPr>
        <w:jc w:val="both"/>
        <w:rPr>
          <w:rFonts w:ascii="Times New Roman" w:hAnsi="Times New Roman" w:cs="Times New Roman"/>
          <w:sz w:val="24"/>
          <w:szCs w:val="24"/>
        </w:rPr>
      </w:pPr>
      <w:r w:rsidRPr="000F3C8E">
        <w:rPr>
          <w:rFonts w:ascii="Times New Roman" w:hAnsi="Times New Roman" w:cs="Times New Roman"/>
          <w:sz w:val="24"/>
          <w:szCs w:val="24"/>
        </w:rPr>
        <w:t>Plotësimi i formularit të projekt propozimit është pjesë e dokumentacionit të detyrueshëm. 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F3C8E">
        <w:rPr>
          <w:rFonts w:ascii="Times New Roman" w:hAnsi="Times New Roman" w:cs="Times New Roman"/>
          <w:sz w:val="24"/>
          <w:szCs w:val="24"/>
        </w:rPr>
        <w:t xml:space="preserve"> përmban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C8E">
        <w:rPr>
          <w:rFonts w:ascii="Times New Roman" w:hAnsi="Times New Roman" w:cs="Times New Roman"/>
          <w:sz w:val="24"/>
          <w:szCs w:val="24"/>
        </w:rPr>
        <w:t>të dhëna në lidhje me aplikusin dhe partnerët si dhe të dhëna mbi përmbajtjen e projektit/programit për të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C8E">
        <w:rPr>
          <w:rFonts w:ascii="Times New Roman" w:hAnsi="Times New Roman" w:cs="Times New Roman"/>
          <w:sz w:val="24"/>
          <w:szCs w:val="24"/>
        </w:rPr>
        <w:t>cilin kërkohet financim nga burimet publike.</w:t>
      </w:r>
    </w:p>
    <w:p w14:paraId="6B3BFC5D" w14:textId="77777777" w:rsidR="000F3C8E" w:rsidRPr="000F3C8E" w:rsidRDefault="000F3C8E" w:rsidP="000F3C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Në rast se në formularin</w:t>
      </w:r>
      <w:r w:rsidRPr="000F3C8E">
        <w:rPr>
          <w:rFonts w:ascii="Times New Roman" w:hAnsi="Times New Roman" w:cs="Times New Roman"/>
          <w:sz w:val="24"/>
          <w:szCs w:val="24"/>
        </w:rPr>
        <w:t xml:space="preserve"> e dorëzuar mungojnë të dhënat në lidhje me përmbajtjen e projektit, aplikimi nuk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C8E">
        <w:rPr>
          <w:rFonts w:ascii="Times New Roman" w:hAnsi="Times New Roman" w:cs="Times New Roman"/>
          <w:sz w:val="24"/>
          <w:szCs w:val="24"/>
        </w:rPr>
        <w:t>të merret në konsideratë.</w:t>
      </w:r>
    </w:p>
    <w:p w14:paraId="774D7132" w14:textId="77777777" w:rsidR="000F3C8E" w:rsidRPr="000F3C8E" w:rsidRDefault="000F3C8E" w:rsidP="000F3C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Ë</w:t>
      </w:r>
      <w:r w:rsidRPr="000F3C8E">
        <w:rPr>
          <w:rFonts w:ascii="Times New Roman" w:hAnsi="Times New Roman" w:cs="Times New Roman"/>
          <w:sz w:val="24"/>
          <w:szCs w:val="24"/>
        </w:rPr>
        <w:t>shtë e nevojshme</w:t>
      </w:r>
      <w:r>
        <w:rPr>
          <w:rFonts w:ascii="Times New Roman" w:hAnsi="Times New Roman" w:cs="Times New Roman"/>
          <w:sz w:val="24"/>
          <w:szCs w:val="24"/>
        </w:rPr>
        <w:t xml:space="preserve"> që formulari</w:t>
      </w:r>
      <w:r w:rsidRPr="000F3C8E">
        <w:rPr>
          <w:rFonts w:ascii="Times New Roman" w:hAnsi="Times New Roman" w:cs="Times New Roman"/>
          <w:sz w:val="24"/>
          <w:szCs w:val="24"/>
        </w:rPr>
        <w:t xml:space="preserve"> të plotësohet me kompjuter. Nëse form</w:t>
      </w:r>
      <w:r>
        <w:rPr>
          <w:rFonts w:ascii="Times New Roman" w:hAnsi="Times New Roman" w:cs="Times New Roman"/>
          <w:sz w:val="24"/>
          <w:szCs w:val="24"/>
        </w:rPr>
        <w:t>ulari</w:t>
      </w:r>
      <w:r w:rsidRPr="000F3C8E">
        <w:rPr>
          <w:rFonts w:ascii="Times New Roman" w:hAnsi="Times New Roman" w:cs="Times New Roman"/>
          <w:sz w:val="24"/>
          <w:szCs w:val="24"/>
        </w:rPr>
        <w:t xml:space="preserve"> është plotësuar me dorë nuk do të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C8E">
        <w:rPr>
          <w:rFonts w:ascii="Times New Roman" w:hAnsi="Times New Roman" w:cs="Times New Roman"/>
          <w:sz w:val="24"/>
          <w:szCs w:val="24"/>
        </w:rPr>
        <w:t>merren në konsideratë.</w:t>
      </w:r>
    </w:p>
    <w:p w14:paraId="70FC7D47" w14:textId="77777777" w:rsidR="005B7145" w:rsidRPr="0078016D" w:rsidRDefault="000F3C8E" w:rsidP="00485AB3">
      <w:pPr>
        <w:jc w:val="both"/>
        <w:rPr>
          <w:rFonts w:ascii="Times New Roman" w:hAnsi="Times New Roman" w:cs="Times New Roman"/>
          <w:sz w:val="24"/>
          <w:szCs w:val="24"/>
        </w:rPr>
      </w:pPr>
      <w:r w:rsidRPr="000F3C8E">
        <w:rPr>
          <w:rFonts w:ascii="Times New Roman" w:hAnsi="Times New Roman" w:cs="Times New Roman"/>
          <w:sz w:val="24"/>
          <w:szCs w:val="24"/>
        </w:rPr>
        <w:t>Nëse form</w:t>
      </w:r>
      <w:r>
        <w:rPr>
          <w:rFonts w:ascii="Times New Roman" w:hAnsi="Times New Roman" w:cs="Times New Roman"/>
          <w:sz w:val="24"/>
          <w:szCs w:val="24"/>
        </w:rPr>
        <w:t>ulari përshkrues</w:t>
      </w:r>
      <w:r w:rsidRPr="000F3C8E">
        <w:rPr>
          <w:rFonts w:ascii="Times New Roman" w:hAnsi="Times New Roman" w:cs="Times New Roman"/>
          <w:sz w:val="24"/>
          <w:szCs w:val="24"/>
        </w:rPr>
        <w:t xml:space="preserve"> përmb</w:t>
      </w:r>
      <w:r>
        <w:rPr>
          <w:rFonts w:ascii="Times New Roman" w:hAnsi="Times New Roman" w:cs="Times New Roman"/>
          <w:sz w:val="24"/>
          <w:szCs w:val="24"/>
        </w:rPr>
        <w:t>an të meta si më sipër, aplikacioni</w:t>
      </w:r>
      <w:r w:rsidRPr="000F3C8E">
        <w:rPr>
          <w:rFonts w:ascii="Times New Roman" w:hAnsi="Times New Roman" w:cs="Times New Roman"/>
          <w:sz w:val="24"/>
          <w:szCs w:val="24"/>
        </w:rPr>
        <w:t xml:space="preserve"> do të konsiderohet i pavlefshëm.</w:t>
      </w:r>
      <w:r w:rsidR="001A2951" w:rsidRPr="0078016D">
        <w:rPr>
          <w:rFonts w:ascii="Times New Roman" w:hAnsi="Times New Roman" w:cs="Times New Roman"/>
          <w:sz w:val="24"/>
          <w:szCs w:val="24"/>
        </w:rPr>
        <w:br/>
      </w:r>
    </w:p>
    <w:p w14:paraId="215EFF36" w14:textId="77777777" w:rsidR="001A2951" w:rsidRPr="000C5B6F" w:rsidRDefault="005B7145" w:rsidP="005B7145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31" w:name="_Toc474960355"/>
      <w:bookmarkStart w:id="32" w:name="_Toc504070676"/>
      <w:r w:rsidRPr="000C5B6F">
        <w:rPr>
          <w:rFonts w:ascii="Times New Roman" w:hAnsi="Times New Roman" w:cs="Times New Roman"/>
          <w:color w:val="auto"/>
          <w:sz w:val="24"/>
          <w:szCs w:val="24"/>
        </w:rPr>
        <w:t xml:space="preserve">3.2 </w:t>
      </w:r>
      <w:bookmarkEnd w:id="31"/>
      <w:bookmarkEnd w:id="32"/>
      <w:r w:rsidR="009C66EF" w:rsidRPr="000C5B6F">
        <w:rPr>
          <w:rFonts w:ascii="Times New Roman" w:hAnsi="Times New Roman" w:cs="Times New Roman"/>
          <w:color w:val="auto"/>
          <w:sz w:val="24"/>
          <w:szCs w:val="24"/>
        </w:rPr>
        <w:t>Përmbajtja e formës Buxhetit</w:t>
      </w:r>
      <w:r w:rsidR="009C66EF" w:rsidRPr="000C5B6F">
        <w:rPr>
          <w:rFonts w:ascii="Times New Roman" w:hAnsi="Times New Roman" w:cs="Times New Roman"/>
          <w:color w:val="auto"/>
          <w:sz w:val="24"/>
          <w:szCs w:val="24"/>
        </w:rPr>
        <w:cr/>
      </w:r>
    </w:p>
    <w:p w14:paraId="20B5C814" w14:textId="7FA63608" w:rsidR="00F2498B" w:rsidRPr="00F2498B" w:rsidRDefault="00855D35" w:rsidP="00F2498B">
      <w:pPr>
        <w:jc w:val="both"/>
        <w:rPr>
          <w:rFonts w:ascii="Times New Roman" w:hAnsi="Times New Roman" w:cs="Times New Roman"/>
          <w:sz w:val="24"/>
          <w:szCs w:val="24"/>
        </w:rPr>
      </w:pPr>
      <w:r w:rsidRPr="00855D35">
        <w:rPr>
          <w:rFonts w:ascii="Times New Roman" w:hAnsi="Times New Roman" w:cs="Times New Roman"/>
          <w:sz w:val="24"/>
          <w:szCs w:val="24"/>
        </w:rPr>
        <w:t xml:space="preserve">Formulari i propozim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55D35">
        <w:rPr>
          <w:rFonts w:ascii="Times New Roman" w:hAnsi="Times New Roman" w:cs="Times New Roman"/>
          <w:sz w:val="24"/>
          <w:szCs w:val="24"/>
        </w:rPr>
        <w:t xml:space="preserve">uxhetit është pjesë e dokumentacionit të detyrueshëm. Propozim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55D35">
        <w:rPr>
          <w:rFonts w:ascii="Times New Roman" w:hAnsi="Times New Roman" w:cs="Times New Roman"/>
          <w:sz w:val="24"/>
          <w:szCs w:val="24"/>
        </w:rPr>
        <w:t>uxheti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D35">
        <w:rPr>
          <w:rFonts w:ascii="Times New Roman" w:hAnsi="Times New Roman" w:cs="Times New Roman"/>
          <w:sz w:val="24"/>
          <w:szCs w:val="24"/>
        </w:rPr>
        <w:t>dorëzuar duhet të përmbaj</w:t>
      </w:r>
      <w:r>
        <w:rPr>
          <w:rFonts w:ascii="Times New Roman" w:hAnsi="Times New Roman" w:cs="Times New Roman"/>
          <w:sz w:val="24"/>
          <w:szCs w:val="24"/>
        </w:rPr>
        <w:t xml:space="preserve">ë informacion </w:t>
      </w:r>
      <w:r w:rsidRPr="00855D35">
        <w:rPr>
          <w:rFonts w:ascii="Times New Roman" w:hAnsi="Times New Roman" w:cs="Times New Roman"/>
          <w:sz w:val="24"/>
          <w:szCs w:val="24"/>
        </w:rPr>
        <w:t>për të gjitha shpenzimet direkte dhe indirekte të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D35">
        <w:rPr>
          <w:rFonts w:ascii="Times New Roman" w:hAnsi="Times New Roman" w:cs="Times New Roman"/>
          <w:sz w:val="24"/>
          <w:szCs w:val="24"/>
        </w:rPr>
        <w:t xml:space="preserve">projektit/programit të propozuar për financim. </w:t>
      </w:r>
      <w:r w:rsidRPr="00855D35">
        <w:rPr>
          <w:rFonts w:ascii="Times New Roman" w:hAnsi="Times New Roman" w:cs="Times New Roman"/>
          <w:sz w:val="24"/>
          <w:szCs w:val="24"/>
        </w:rPr>
        <w:cr/>
      </w:r>
      <w:r w:rsidR="00F2498B" w:rsidRPr="00F2498B">
        <w:rPr>
          <w:rFonts w:ascii="Times New Roman" w:hAnsi="Times New Roman" w:cs="Times New Roman"/>
          <w:sz w:val="24"/>
          <w:szCs w:val="24"/>
        </w:rPr>
        <w:t xml:space="preserve">Nëse </w:t>
      </w:r>
      <w:r w:rsidR="00F2498B">
        <w:rPr>
          <w:rFonts w:ascii="Times New Roman" w:hAnsi="Times New Roman" w:cs="Times New Roman"/>
          <w:sz w:val="24"/>
          <w:szCs w:val="24"/>
        </w:rPr>
        <w:t>formulari i</w:t>
      </w:r>
      <w:r w:rsidR="00F2498B" w:rsidRPr="00F2498B">
        <w:rPr>
          <w:rFonts w:ascii="Times New Roman" w:hAnsi="Times New Roman" w:cs="Times New Roman"/>
          <w:sz w:val="24"/>
          <w:szCs w:val="24"/>
        </w:rPr>
        <w:t xml:space="preserve"> buxhetiti nuk është e p</w:t>
      </w:r>
      <w:r w:rsidR="00733C9D">
        <w:rPr>
          <w:rFonts w:ascii="Times New Roman" w:hAnsi="Times New Roman" w:cs="Times New Roman"/>
          <w:sz w:val="24"/>
          <w:szCs w:val="24"/>
        </w:rPr>
        <w:t>l</w:t>
      </w:r>
      <w:r w:rsidR="00F2498B" w:rsidRPr="00F2498B">
        <w:rPr>
          <w:rFonts w:ascii="Times New Roman" w:hAnsi="Times New Roman" w:cs="Times New Roman"/>
          <w:sz w:val="24"/>
          <w:szCs w:val="24"/>
        </w:rPr>
        <w:t>otësuar në tërësi, apo nuk është dorëzuar në formën përkatëse</w:t>
      </w:r>
      <w:r w:rsidR="00F2498B">
        <w:rPr>
          <w:rFonts w:ascii="Times New Roman" w:hAnsi="Times New Roman" w:cs="Times New Roman"/>
          <w:sz w:val="24"/>
          <w:szCs w:val="24"/>
        </w:rPr>
        <w:t xml:space="preserve"> </w:t>
      </w:r>
      <w:r w:rsidR="00F2498B" w:rsidRPr="00F2498B">
        <w:rPr>
          <w:rFonts w:ascii="Times New Roman" w:hAnsi="Times New Roman" w:cs="Times New Roman"/>
          <w:sz w:val="24"/>
          <w:szCs w:val="24"/>
        </w:rPr>
        <w:t>aplikimi nuk do të merret në konsideratë.</w:t>
      </w:r>
    </w:p>
    <w:p w14:paraId="78C97929" w14:textId="77777777" w:rsidR="00F84C39" w:rsidRPr="0078016D" w:rsidRDefault="00F84C39" w:rsidP="00F84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Ë</w:t>
      </w:r>
      <w:r w:rsidR="00F2498B" w:rsidRPr="00F2498B">
        <w:rPr>
          <w:rFonts w:ascii="Times New Roman" w:hAnsi="Times New Roman" w:cs="Times New Roman"/>
          <w:sz w:val="24"/>
          <w:szCs w:val="24"/>
        </w:rPr>
        <w:t>shtë e nevojshme</w:t>
      </w:r>
      <w:r>
        <w:rPr>
          <w:rFonts w:ascii="Times New Roman" w:hAnsi="Times New Roman" w:cs="Times New Roman"/>
          <w:sz w:val="24"/>
          <w:szCs w:val="24"/>
        </w:rPr>
        <w:t xml:space="preserve"> që formulari</w:t>
      </w:r>
      <w:r w:rsidR="00F2498B" w:rsidRPr="00F2498B">
        <w:rPr>
          <w:rFonts w:ascii="Times New Roman" w:hAnsi="Times New Roman" w:cs="Times New Roman"/>
          <w:sz w:val="24"/>
          <w:szCs w:val="24"/>
        </w:rPr>
        <w:t xml:space="preserve"> të plotësohet me kompjuter. Nëse form</w:t>
      </w:r>
      <w:r>
        <w:rPr>
          <w:rFonts w:ascii="Times New Roman" w:hAnsi="Times New Roman" w:cs="Times New Roman"/>
          <w:sz w:val="24"/>
          <w:szCs w:val="24"/>
        </w:rPr>
        <w:t>ulari</w:t>
      </w:r>
      <w:r w:rsidR="00F2498B" w:rsidRPr="00F2498B">
        <w:rPr>
          <w:rFonts w:ascii="Times New Roman" w:hAnsi="Times New Roman" w:cs="Times New Roman"/>
          <w:sz w:val="24"/>
          <w:szCs w:val="24"/>
        </w:rPr>
        <w:t xml:space="preserve"> është plotësuar me dorë nuk do të</w:t>
      </w:r>
      <w:r w:rsidR="00733C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merret në konsideratë.</w:t>
      </w:r>
    </w:p>
    <w:p w14:paraId="643A0830" w14:textId="77777777" w:rsidR="001A2951" w:rsidRPr="00BB381D" w:rsidRDefault="00785246" w:rsidP="00785246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33" w:name="_Toc474960356"/>
      <w:bookmarkStart w:id="34" w:name="_Toc504070677"/>
      <w:r w:rsidRPr="00BB381D">
        <w:rPr>
          <w:rFonts w:ascii="Times New Roman" w:hAnsi="Times New Roman" w:cs="Times New Roman"/>
          <w:color w:val="auto"/>
          <w:sz w:val="24"/>
          <w:szCs w:val="24"/>
        </w:rPr>
        <w:t xml:space="preserve">3.3 </w:t>
      </w:r>
      <w:bookmarkEnd w:id="33"/>
      <w:bookmarkEnd w:id="34"/>
      <w:r w:rsidR="00E30076" w:rsidRPr="00BB381D">
        <w:rPr>
          <w:rFonts w:ascii="Times New Roman" w:hAnsi="Times New Roman" w:cs="Times New Roman"/>
          <w:color w:val="auto"/>
          <w:sz w:val="24"/>
          <w:szCs w:val="24"/>
        </w:rPr>
        <w:t>Ku ta dorëzoni aplikimin?</w:t>
      </w:r>
      <w:r w:rsidR="00E30076" w:rsidRPr="00BB381D">
        <w:rPr>
          <w:rFonts w:ascii="Times New Roman" w:hAnsi="Times New Roman" w:cs="Times New Roman"/>
          <w:color w:val="auto"/>
          <w:sz w:val="24"/>
          <w:szCs w:val="24"/>
        </w:rPr>
        <w:cr/>
      </w:r>
    </w:p>
    <w:p w14:paraId="215901AA" w14:textId="77777777" w:rsidR="00DF1D59" w:rsidRDefault="00DF1D59" w:rsidP="00DF1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D59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>ularët e</w:t>
      </w:r>
      <w:r w:rsidRPr="00DF1D59">
        <w:rPr>
          <w:rFonts w:ascii="Times New Roman" w:hAnsi="Times New Roman" w:cs="Times New Roman"/>
          <w:sz w:val="24"/>
          <w:szCs w:val="24"/>
        </w:rPr>
        <w:t xml:space="preserve"> detyrueshme dhe dokumentacioni i kërkuar duhet të dërgohen në formë fizike, të shtypur (një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D59">
        <w:rPr>
          <w:rFonts w:ascii="Times New Roman" w:hAnsi="Times New Roman" w:cs="Times New Roman"/>
          <w:sz w:val="24"/>
          <w:szCs w:val="24"/>
        </w:rPr>
        <w:t>origjinal) dhe në formë elektronike (në CD). Format e detyrueshme duhet të jenë të nënshkruara nga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D59">
        <w:rPr>
          <w:rFonts w:ascii="Times New Roman" w:hAnsi="Times New Roman" w:cs="Times New Roman"/>
          <w:sz w:val="24"/>
          <w:szCs w:val="24"/>
        </w:rPr>
        <w:t>prfaqësuesi i autorizuar dhe të vulosura me vulën zyrtare të organizatës. Dokumentacioni në formë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D59">
        <w:rPr>
          <w:rFonts w:ascii="Times New Roman" w:hAnsi="Times New Roman" w:cs="Times New Roman"/>
          <w:sz w:val="24"/>
          <w:szCs w:val="24"/>
        </w:rPr>
        <w:t xml:space="preserve">elektronike (në CD) duhet të ketë të njëjtën përmbajtje, pra të jetë </w:t>
      </w:r>
      <w:r w:rsidRPr="00DF1D59">
        <w:rPr>
          <w:rFonts w:ascii="Times New Roman" w:hAnsi="Times New Roman" w:cs="Times New Roman"/>
          <w:sz w:val="24"/>
          <w:szCs w:val="24"/>
        </w:rPr>
        <w:lastRenderedPageBreak/>
        <w:t>identik me versionin e shtypur.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D59">
        <w:rPr>
          <w:rFonts w:ascii="Times New Roman" w:hAnsi="Times New Roman" w:cs="Times New Roman"/>
          <w:sz w:val="24"/>
          <w:szCs w:val="24"/>
        </w:rPr>
        <w:t xml:space="preserve">Dokumentacioni i shtypur dhe ai elektronik në CD duhet të vendosen në një zarf të mbyllur. </w:t>
      </w:r>
    </w:p>
    <w:p w14:paraId="6EA1A3A2" w14:textId="77777777" w:rsidR="00DF1D59" w:rsidRDefault="00DF1D59" w:rsidP="00DF1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F65A1" w14:textId="77777777" w:rsidR="000856C3" w:rsidRDefault="000856C3" w:rsidP="00085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Aplikacioni</w:t>
      </w:r>
      <w:r w:rsidRPr="000856C3">
        <w:rPr>
          <w:rFonts w:ascii="Times New Roman" w:hAnsi="Times New Roman" w:cs="Times New Roman"/>
          <w:sz w:val="24"/>
          <w:szCs w:val="24"/>
        </w:rPr>
        <w:t xml:space="preserve"> origjinal duhet të dërgohet me postë ose </w:t>
      </w:r>
      <w:r w:rsidR="00B55192">
        <w:rPr>
          <w:rFonts w:ascii="Times New Roman" w:hAnsi="Times New Roman" w:cs="Times New Roman"/>
          <w:sz w:val="24"/>
          <w:szCs w:val="24"/>
        </w:rPr>
        <w:t>personalisht</w:t>
      </w:r>
      <w:r w:rsidRPr="000856C3">
        <w:rPr>
          <w:rFonts w:ascii="Times New Roman" w:hAnsi="Times New Roman" w:cs="Times New Roman"/>
          <w:sz w:val="24"/>
          <w:szCs w:val="24"/>
        </w:rPr>
        <w:t xml:space="preserve"> në</w:t>
      </w:r>
      <w:r w:rsidR="00B55192">
        <w:rPr>
          <w:rFonts w:ascii="Times New Roman" w:hAnsi="Times New Roman" w:cs="Times New Roman"/>
          <w:sz w:val="24"/>
          <w:szCs w:val="24"/>
        </w:rPr>
        <w:t xml:space="preserve"> Komunën e Graçanicës</w:t>
      </w:r>
      <w:r w:rsidR="00CF0487">
        <w:rPr>
          <w:rFonts w:ascii="Times New Roman" w:hAnsi="Times New Roman" w:cs="Times New Roman"/>
          <w:sz w:val="24"/>
          <w:szCs w:val="24"/>
        </w:rPr>
        <w:t>-Shkrimorën</w:t>
      </w:r>
      <w:r w:rsidRPr="000856C3">
        <w:rPr>
          <w:rFonts w:ascii="Times New Roman" w:hAnsi="Times New Roman" w:cs="Times New Roman"/>
          <w:sz w:val="24"/>
          <w:szCs w:val="24"/>
        </w:rPr>
        <w:t>. Në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6C3">
        <w:rPr>
          <w:rFonts w:ascii="Times New Roman" w:hAnsi="Times New Roman" w:cs="Times New Roman"/>
          <w:sz w:val="24"/>
          <w:szCs w:val="24"/>
        </w:rPr>
        <w:t>pjesën e jashtme të zarfit duhet të shënohet emri i thirrjes publike, së bashku me emrin e plotë dhe adresën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6C3">
        <w:rPr>
          <w:rFonts w:ascii="Times New Roman" w:hAnsi="Times New Roman" w:cs="Times New Roman"/>
          <w:sz w:val="24"/>
          <w:szCs w:val="24"/>
        </w:rPr>
        <w:t>e aplikuesit dhe shënimin "</w:t>
      </w:r>
      <w:r w:rsidRPr="00CF0487">
        <w:rPr>
          <w:rFonts w:ascii="Times New Roman" w:hAnsi="Times New Roman" w:cs="Times New Roman"/>
          <w:i/>
          <w:sz w:val="24"/>
          <w:szCs w:val="24"/>
        </w:rPr>
        <w:t xml:space="preserve">Të mos të hapet para takimit të Komisionit </w:t>
      </w:r>
      <w:r w:rsidR="00CF0487">
        <w:rPr>
          <w:rFonts w:ascii="Times New Roman" w:hAnsi="Times New Roman" w:cs="Times New Roman"/>
          <w:i/>
          <w:sz w:val="24"/>
          <w:szCs w:val="24"/>
        </w:rPr>
        <w:t>v</w:t>
      </w:r>
      <w:r w:rsidRPr="00CF0487">
        <w:rPr>
          <w:rFonts w:ascii="Times New Roman" w:hAnsi="Times New Roman" w:cs="Times New Roman"/>
          <w:i/>
          <w:sz w:val="24"/>
          <w:szCs w:val="24"/>
        </w:rPr>
        <w:t>lerësues".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BA9AFE" w14:textId="77777777" w:rsidR="000856C3" w:rsidRDefault="000856C3" w:rsidP="00085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8E361" w14:textId="77777777" w:rsidR="00785246" w:rsidRDefault="000856C3" w:rsidP="00085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6C3">
        <w:rPr>
          <w:rFonts w:ascii="Times New Roman" w:hAnsi="Times New Roman" w:cs="Times New Roman"/>
          <w:sz w:val="24"/>
          <w:szCs w:val="24"/>
        </w:rPr>
        <w:t>Aplikacionet duhet të dërgohen në adresën e mëposhtme:</w:t>
      </w:r>
    </w:p>
    <w:p w14:paraId="2B97E9AA" w14:textId="77777777" w:rsidR="00876CFD" w:rsidRPr="0078016D" w:rsidRDefault="00876CFD" w:rsidP="0078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</w:tblGrid>
      <w:tr w:rsidR="001A2951" w:rsidRPr="0078016D" w14:paraId="5F3D41A5" w14:textId="77777777" w:rsidTr="00AC31AD">
        <w:trPr>
          <w:trHeight w:val="1448"/>
        </w:trPr>
        <w:tc>
          <w:tcPr>
            <w:tcW w:w="4878" w:type="dxa"/>
          </w:tcPr>
          <w:p w14:paraId="7DEBE809" w14:textId="77777777" w:rsidR="001A2951" w:rsidRPr="00397DB7" w:rsidRDefault="008737CC" w:rsidP="00C145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Komuna e Graçanicës</w:t>
            </w:r>
            <w:r w:rsidR="001A2951" w:rsidRPr="00397DB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  <w:p w14:paraId="5E3193D5" w14:textId="23FF5742" w:rsidR="001A2951" w:rsidRPr="0078016D" w:rsidRDefault="008737CC" w:rsidP="00C1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Rruga “Car</w:t>
            </w:r>
            <w:r w:rsidR="00397D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Lazar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” p.n. 10500 Graç</w:t>
            </w:r>
            <w:r w:rsidR="00397DB7">
              <w:rPr>
                <w:rFonts w:ascii="Times New Roman" w:hAnsi="Times New Roman" w:cs="Times New Roman"/>
                <w:i/>
                <w:sz w:val="24"/>
                <w:szCs w:val="24"/>
              </w:rPr>
              <w:t>anic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ë</w:t>
            </w:r>
            <w:r w:rsidR="001A2951" w:rsidRPr="0078016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F01483E" w14:textId="77777777" w:rsidR="001A2951" w:rsidRPr="0078016D" w:rsidRDefault="00EF3573" w:rsidP="00D51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C62C4">
              <w:t xml:space="preserve"> </w:t>
            </w:r>
            <w:r w:rsidR="007C62C4" w:rsidRPr="007C62C4">
              <w:rPr>
                <w:rFonts w:ascii="Times New Roman" w:hAnsi="Times New Roman" w:cs="Times New Roman"/>
                <w:sz w:val="24"/>
                <w:szCs w:val="24"/>
              </w:rPr>
              <w:t>Të mos të hapet para takimit të Komisionit vlerësues"</w:t>
            </w:r>
          </w:p>
        </w:tc>
      </w:tr>
    </w:tbl>
    <w:p w14:paraId="4C0C4FF3" w14:textId="77777777" w:rsidR="005557AC" w:rsidRDefault="005557AC" w:rsidP="00D40985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35" w:name="_Toc474960357"/>
      <w:bookmarkStart w:id="36" w:name="_Toc504070678"/>
    </w:p>
    <w:p w14:paraId="0F640488" w14:textId="77777777" w:rsidR="00876CFD" w:rsidRPr="00BB381D" w:rsidRDefault="00CA4E74" w:rsidP="005557AC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BB381D">
        <w:rPr>
          <w:rFonts w:ascii="Times New Roman" w:hAnsi="Times New Roman" w:cs="Times New Roman"/>
          <w:color w:val="auto"/>
          <w:sz w:val="24"/>
          <w:szCs w:val="24"/>
        </w:rPr>
        <w:t xml:space="preserve">3.4 </w:t>
      </w:r>
      <w:bookmarkEnd w:id="35"/>
      <w:bookmarkEnd w:id="36"/>
      <w:r w:rsidR="005557AC" w:rsidRPr="00BB381D">
        <w:rPr>
          <w:rFonts w:ascii="Times New Roman" w:hAnsi="Times New Roman" w:cs="Times New Roman"/>
          <w:color w:val="auto"/>
          <w:sz w:val="24"/>
          <w:szCs w:val="24"/>
        </w:rPr>
        <w:t>Afati i fundit për dërgimin e aplikacioneve</w:t>
      </w:r>
    </w:p>
    <w:p w14:paraId="0B0E946D" w14:textId="77777777" w:rsidR="005557AC" w:rsidRDefault="005557AC" w:rsidP="00EF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0C3DB" w14:textId="6FD1EA3C" w:rsidR="00A350B7" w:rsidRPr="00A350B7" w:rsidRDefault="00A350B7" w:rsidP="00A35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B7">
        <w:rPr>
          <w:rFonts w:ascii="Times New Roman" w:hAnsi="Times New Roman" w:cs="Times New Roman"/>
          <w:sz w:val="24"/>
          <w:szCs w:val="24"/>
        </w:rPr>
        <w:t>Afati i thirrjes është</w:t>
      </w:r>
      <w:r w:rsidR="00F16499">
        <w:rPr>
          <w:rFonts w:ascii="Times New Roman" w:hAnsi="Times New Roman" w:cs="Times New Roman"/>
          <w:sz w:val="24"/>
          <w:szCs w:val="24"/>
        </w:rPr>
        <w:t xml:space="preserve"> më së voni deri më </w:t>
      </w:r>
      <w:r w:rsidR="00AC4EDA">
        <w:rPr>
          <w:rFonts w:ascii="Times New Roman" w:hAnsi="Times New Roman" w:cs="Times New Roman"/>
          <w:sz w:val="24"/>
          <w:szCs w:val="24"/>
        </w:rPr>
        <w:t>15</w:t>
      </w:r>
      <w:r w:rsidR="00C74ABB" w:rsidRPr="00B0678C">
        <w:rPr>
          <w:rFonts w:ascii="Times New Roman" w:hAnsi="Times New Roman" w:cs="Times New Roman"/>
          <w:sz w:val="24"/>
          <w:szCs w:val="24"/>
        </w:rPr>
        <w:t>.</w:t>
      </w:r>
      <w:r w:rsidR="00AC4EDA">
        <w:rPr>
          <w:rFonts w:ascii="Times New Roman" w:hAnsi="Times New Roman" w:cs="Times New Roman"/>
          <w:sz w:val="24"/>
          <w:szCs w:val="24"/>
        </w:rPr>
        <w:t>08</w:t>
      </w:r>
      <w:r w:rsidR="00C74ABB" w:rsidRPr="00B0678C">
        <w:rPr>
          <w:rFonts w:ascii="Times New Roman" w:hAnsi="Times New Roman" w:cs="Times New Roman"/>
          <w:sz w:val="24"/>
          <w:szCs w:val="24"/>
        </w:rPr>
        <w:t>.20</w:t>
      </w:r>
      <w:r w:rsidR="0086717F" w:rsidRPr="00B0678C">
        <w:rPr>
          <w:rFonts w:ascii="Times New Roman" w:hAnsi="Times New Roman" w:cs="Times New Roman"/>
          <w:sz w:val="24"/>
          <w:szCs w:val="24"/>
        </w:rPr>
        <w:t>2</w:t>
      </w:r>
      <w:r w:rsidR="00AC4EDA">
        <w:rPr>
          <w:rFonts w:ascii="Times New Roman" w:hAnsi="Times New Roman" w:cs="Times New Roman"/>
          <w:sz w:val="24"/>
          <w:szCs w:val="24"/>
        </w:rPr>
        <w:t>4</w:t>
      </w:r>
      <w:r w:rsidR="0086717F" w:rsidRPr="00B0678C">
        <w:rPr>
          <w:rFonts w:ascii="Times New Roman" w:hAnsi="Times New Roman" w:cs="Times New Roman"/>
          <w:sz w:val="24"/>
          <w:szCs w:val="24"/>
        </w:rPr>
        <w:t xml:space="preserve"> </w:t>
      </w:r>
      <w:r w:rsidR="00C74ABB">
        <w:rPr>
          <w:rFonts w:ascii="Times New Roman" w:hAnsi="Times New Roman" w:cs="Times New Roman"/>
          <w:sz w:val="24"/>
          <w:szCs w:val="24"/>
        </w:rPr>
        <w:t xml:space="preserve">në ora 16:00. </w:t>
      </w:r>
      <w:r w:rsidRPr="00A350B7">
        <w:rPr>
          <w:rFonts w:ascii="Times New Roman" w:hAnsi="Times New Roman" w:cs="Times New Roman"/>
          <w:sz w:val="24"/>
          <w:szCs w:val="24"/>
        </w:rPr>
        <w:t>Kërkesa është dorëzuar brenda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6937C" w14:textId="77777777" w:rsidR="00A350B7" w:rsidRDefault="00A350B7" w:rsidP="00A35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0B7">
        <w:rPr>
          <w:rFonts w:ascii="Times New Roman" w:hAnsi="Times New Roman" w:cs="Times New Roman"/>
          <w:sz w:val="24"/>
          <w:szCs w:val="24"/>
        </w:rPr>
        <w:t>periudhës së thirrjes nëse vula pranuese tregon se është marrë në postë deri në fund të datës së thirrjes, 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0B7">
        <w:rPr>
          <w:rFonts w:ascii="Times New Roman" w:hAnsi="Times New Roman" w:cs="Times New Roman"/>
          <w:sz w:val="24"/>
          <w:szCs w:val="24"/>
        </w:rPr>
        <w:t xml:space="preserve">afati i fundit për dorëzimin. Në rast se kërkesa është paraqitur personalisht në </w:t>
      </w:r>
      <w:r w:rsidR="00B77FA9">
        <w:rPr>
          <w:rFonts w:ascii="Times New Roman" w:hAnsi="Times New Roman" w:cs="Times New Roman"/>
          <w:sz w:val="24"/>
          <w:szCs w:val="24"/>
        </w:rPr>
        <w:t>Komunë</w:t>
      </w:r>
      <w:r w:rsidRPr="00A350B7">
        <w:rPr>
          <w:rFonts w:ascii="Times New Roman" w:hAnsi="Times New Roman" w:cs="Times New Roman"/>
          <w:sz w:val="24"/>
          <w:szCs w:val="24"/>
        </w:rPr>
        <w:t>, aplikantit do t</w:t>
      </w:r>
      <w:r w:rsidR="009A3185">
        <w:rPr>
          <w:rFonts w:ascii="Times New Roman" w:hAnsi="Times New Roman" w:cs="Times New Roman"/>
          <w:sz w:val="24"/>
          <w:szCs w:val="24"/>
        </w:rPr>
        <w:t>'</w:t>
      </w:r>
      <w:r w:rsidRPr="00A350B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0B7">
        <w:rPr>
          <w:rFonts w:ascii="Times New Roman" w:hAnsi="Times New Roman" w:cs="Times New Roman"/>
          <w:sz w:val="24"/>
          <w:szCs w:val="24"/>
        </w:rPr>
        <w:t>lëshohet një vërtetim se aplikacioni është pranuar brenda periudhës së konkursit.</w:t>
      </w:r>
    </w:p>
    <w:p w14:paraId="4E94B73D" w14:textId="77777777" w:rsidR="00A350B7" w:rsidRDefault="00A350B7" w:rsidP="00A35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68C08" w14:textId="77777777" w:rsidR="00EF3573" w:rsidRPr="00EF3573" w:rsidRDefault="00447E11" w:rsidP="00EF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E11">
        <w:rPr>
          <w:rFonts w:ascii="Times New Roman" w:hAnsi="Times New Roman" w:cs="Times New Roman"/>
          <w:sz w:val="24"/>
          <w:szCs w:val="24"/>
        </w:rPr>
        <w:t>Të gjitha aplikacionet e dërguara pas afatit nuk do të merren parasysh.</w:t>
      </w:r>
    </w:p>
    <w:p w14:paraId="3F76E5D3" w14:textId="77777777" w:rsidR="00AC31AD" w:rsidRPr="0078016D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B9E1A" w14:textId="77777777" w:rsidR="00AC31AD" w:rsidRPr="00F16499" w:rsidRDefault="004C5974" w:rsidP="00827E96">
      <w:pPr>
        <w:pStyle w:val="Heading2"/>
        <w:numPr>
          <w:ilvl w:val="1"/>
          <w:numId w:val="8"/>
        </w:numPr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F16499">
        <w:rPr>
          <w:rFonts w:ascii="Times New Roman" w:hAnsi="Times New Roman" w:cs="Times New Roman"/>
          <w:color w:val="auto"/>
          <w:sz w:val="24"/>
          <w:szCs w:val="24"/>
        </w:rPr>
        <w:t>Si të kontaktoni nëse keni ndonjë pyetje?</w:t>
      </w:r>
      <w:r w:rsidRPr="00F16499">
        <w:rPr>
          <w:rFonts w:ascii="Times New Roman" w:hAnsi="Times New Roman" w:cs="Times New Roman"/>
          <w:color w:val="auto"/>
          <w:sz w:val="24"/>
          <w:szCs w:val="24"/>
        </w:rPr>
        <w:cr/>
      </w:r>
    </w:p>
    <w:p w14:paraId="08CD2C1B" w14:textId="77777777" w:rsidR="004C5974" w:rsidRPr="0078016D" w:rsidRDefault="004C5974" w:rsidP="004C5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974">
        <w:rPr>
          <w:rFonts w:ascii="Times New Roman" w:hAnsi="Times New Roman" w:cs="Times New Roman"/>
          <w:sz w:val="24"/>
          <w:szCs w:val="24"/>
        </w:rPr>
        <w:t>Të gjitha pyetjet në lidhje me thirrjen mund të bëhen vetëm në mënyrë elektronike, duke i dërguar një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974">
        <w:rPr>
          <w:rFonts w:ascii="Times New Roman" w:hAnsi="Times New Roman" w:cs="Times New Roman"/>
          <w:sz w:val="24"/>
          <w:szCs w:val="24"/>
        </w:rPr>
        <w:t xml:space="preserve">kërkesë në adresën e mëposhtme: </w:t>
      </w:r>
      <w:r w:rsidRPr="00A24E5A">
        <w:rPr>
          <w:rFonts w:ascii="Times New Roman" w:hAnsi="Times New Roman" w:cs="Times New Roman"/>
          <w:i/>
          <w:sz w:val="24"/>
          <w:szCs w:val="24"/>
        </w:rPr>
        <w:t>opstinagracania@gmail.com,</w:t>
      </w:r>
      <w:r w:rsidRPr="004C5974">
        <w:rPr>
          <w:rFonts w:ascii="Times New Roman" w:hAnsi="Times New Roman" w:cs="Times New Roman"/>
          <w:sz w:val="24"/>
          <w:szCs w:val="24"/>
        </w:rPr>
        <w:t xml:space="preserve"> jo më vonë se </w:t>
      </w:r>
      <w:r w:rsidRPr="004C5974">
        <w:rPr>
          <w:rFonts w:ascii="Times New Roman" w:hAnsi="Times New Roman" w:cs="Times New Roman"/>
          <w:i/>
          <w:sz w:val="24"/>
          <w:szCs w:val="24"/>
        </w:rPr>
        <w:t>10 ditë</w:t>
      </w:r>
      <w:r w:rsidRPr="004C5974">
        <w:rPr>
          <w:rFonts w:ascii="Times New Roman" w:hAnsi="Times New Roman" w:cs="Times New Roman"/>
          <w:sz w:val="24"/>
          <w:szCs w:val="24"/>
        </w:rPr>
        <w:t xml:space="preserve"> para skadimit të thirrjes.</w:t>
      </w:r>
    </w:p>
    <w:p w14:paraId="4221C76C" w14:textId="77777777" w:rsidR="004C5974" w:rsidRDefault="00AF63ED" w:rsidP="00AF6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3ED">
        <w:rPr>
          <w:rFonts w:ascii="Times New Roman" w:hAnsi="Times New Roman" w:cs="Times New Roman"/>
          <w:sz w:val="24"/>
          <w:szCs w:val="24"/>
        </w:rPr>
        <w:t>Përgjigjet ndaj kërkesave të veçanta do të dërgohet direkt në adresën e pyetjeve të shtruara, dhe përgjigjet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3ED">
        <w:rPr>
          <w:rFonts w:ascii="Times New Roman" w:hAnsi="Times New Roman" w:cs="Times New Roman"/>
          <w:sz w:val="24"/>
          <w:szCs w:val="24"/>
        </w:rPr>
        <w:t>më të shpeshta do të publikohen në f</w:t>
      </w:r>
      <w:r>
        <w:rPr>
          <w:rFonts w:ascii="Times New Roman" w:hAnsi="Times New Roman" w:cs="Times New Roman"/>
          <w:sz w:val="24"/>
          <w:szCs w:val="24"/>
        </w:rPr>
        <w:t>aqen e mëposhtme të internetit:</w:t>
      </w:r>
      <w:r w:rsidR="000F2362">
        <w:rPr>
          <w:rFonts w:ascii="Times New Roman" w:hAnsi="Times New Roman" w:cs="Times New Roman"/>
          <w:sz w:val="24"/>
          <w:szCs w:val="24"/>
        </w:rPr>
        <w:t xml:space="preserve"> </w:t>
      </w:r>
      <w:r w:rsidRPr="006019A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kk.rks-gov.net/gracanice</w:t>
      </w:r>
      <w:r w:rsidRPr="00AF63ED">
        <w:rPr>
          <w:rFonts w:ascii="Times New Roman" w:hAnsi="Times New Roman" w:cs="Times New Roman"/>
          <w:sz w:val="24"/>
          <w:szCs w:val="24"/>
        </w:rPr>
        <w:t>, dhe jo më vonë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3ED">
        <w:rPr>
          <w:rFonts w:ascii="Times New Roman" w:hAnsi="Times New Roman" w:cs="Times New Roman"/>
          <w:sz w:val="24"/>
          <w:szCs w:val="24"/>
        </w:rPr>
        <w:t>se 5 ditë para skadimit të thirrjes</w:t>
      </w:r>
    </w:p>
    <w:p w14:paraId="24EC5C3E" w14:textId="77777777" w:rsidR="003B7FEA" w:rsidRPr="003B7FEA" w:rsidRDefault="00AC31AD" w:rsidP="003B7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br/>
      </w:r>
      <w:r w:rsidR="003B7FEA" w:rsidRPr="003B7FEA">
        <w:rPr>
          <w:rFonts w:ascii="Times New Roman" w:hAnsi="Times New Roman" w:cs="Times New Roman"/>
          <w:sz w:val="24"/>
          <w:szCs w:val="24"/>
        </w:rPr>
        <w:t>Për të siguruar trajtim të barabartë të të gjithë aplikantëve të mundshëm, një ofrues i mbështetjes</w:t>
      </w:r>
    </w:p>
    <w:p w14:paraId="1A9B807B" w14:textId="77777777" w:rsidR="00AC31AD" w:rsidRPr="0078016D" w:rsidRDefault="003B7FEA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FEA">
        <w:rPr>
          <w:rFonts w:ascii="Times New Roman" w:hAnsi="Times New Roman" w:cs="Times New Roman"/>
          <w:sz w:val="24"/>
          <w:szCs w:val="24"/>
        </w:rPr>
        <w:t>financiare publike nuk mund të japë një mendim paraprak për pranueshmërinë e aplikantëve, partnerët,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FEA">
        <w:rPr>
          <w:rFonts w:ascii="Times New Roman" w:hAnsi="Times New Roman" w:cs="Times New Roman"/>
          <w:sz w:val="24"/>
          <w:szCs w:val="24"/>
        </w:rPr>
        <w:t>veprimet apo shpenzimet e përmendura në kërkesë.</w:t>
      </w:r>
    </w:p>
    <w:p w14:paraId="5A9CACDF" w14:textId="77777777" w:rsidR="00CA4E74" w:rsidRPr="0078016D" w:rsidRDefault="00CA4E7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0DE13" w14:textId="3AB9189C" w:rsidR="00CA4E74" w:rsidRPr="006148F9" w:rsidRDefault="00E035C4" w:rsidP="00E035C4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4.</w:t>
      </w:r>
      <w:r w:rsidR="00AA1B94" w:rsidRPr="006148F9">
        <w:rPr>
          <w:rFonts w:ascii="Times New Roman" w:hAnsi="Times New Roman" w:cs="Times New Roman"/>
          <w:color w:val="auto"/>
          <w:sz w:val="24"/>
          <w:szCs w:val="24"/>
        </w:rPr>
        <w:t>VLERËSIMI DHE NDARJA E FONDEVE</w:t>
      </w:r>
    </w:p>
    <w:p w14:paraId="01744A6F" w14:textId="19E615F9" w:rsidR="00AC31AD" w:rsidRPr="006148F9" w:rsidRDefault="00B75049" w:rsidP="00B75049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4.1.</w:t>
      </w:r>
      <w:r w:rsidR="005F045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D6015" w:rsidRPr="006148F9">
        <w:rPr>
          <w:rFonts w:ascii="Times New Roman" w:hAnsi="Times New Roman" w:cs="Times New Roman"/>
          <w:color w:val="auto"/>
          <w:sz w:val="24"/>
          <w:szCs w:val="24"/>
        </w:rPr>
        <w:t>Aplikacionet e pranuara do të kalojnë nëpër procedurën e mëposhtme:</w:t>
      </w:r>
    </w:p>
    <w:p w14:paraId="65583B65" w14:textId="77777777" w:rsidR="003C5A42" w:rsidRDefault="00AC31AD" w:rsidP="003C5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br/>
      </w:r>
      <w:r w:rsidR="00B40A10" w:rsidRPr="0078016D">
        <w:rPr>
          <w:rFonts w:ascii="Times New Roman" w:hAnsi="Times New Roman" w:cs="Times New Roman"/>
          <w:sz w:val="24"/>
          <w:szCs w:val="24"/>
        </w:rPr>
        <w:t xml:space="preserve">4.1.1 </w:t>
      </w:r>
      <w:r w:rsidR="003C5A42" w:rsidRPr="003C5A42">
        <w:rPr>
          <w:rFonts w:ascii="Times New Roman" w:hAnsi="Times New Roman" w:cs="Times New Roman"/>
          <w:sz w:val="24"/>
          <w:szCs w:val="24"/>
        </w:rPr>
        <w:t>Ofruesi i mbështetjes financiare do të themeloj</w:t>
      </w:r>
      <w:r w:rsidR="000019AC">
        <w:rPr>
          <w:rFonts w:ascii="Times New Roman" w:hAnsi="Times New Roman" w:cs="Times New Roman"/>
          <w:sz w:val="24"/>
          <w:szCs w:val="24"/>
        </w:rPr>
        <w:t>ë</w:t>
      </w:r>
      <w:r w:rsidR="003C5A42" w:rsidRPr="003C5A42">
        <w:rPr>
          <w:rFonts w:ascii="Times New Roman" w:hAnsi="Times New Roman" w:cs="Times New Roman"/>
          <w:sz w:val="24"/>
          <w:szCs w:val="24"/>
        </w:rPr>
        <w:t xml:space="preserve"> një komision vlerësues të përbërë nga 5 anëtarë nga</w:t>
      </w:r>
      <w:r w:rsidR="003C5A42">
        <w:rPr>
          <w:rFonts w:ascii="Times New Roman" w:hAnsi="Times New Roman" w:cs="Times New Roman"/>
          <w:sz w:val="24"/>
          <w:szCs w:val="24"/>
        </w:rPr>
        <w:t xml:space="preserve"> zyrtarë të insti</w:t>
      </w:r>
      <w:r w:rsidR="003C5A42" w:rsidRPr="003C5A42">
        <w:rPr>
          <w:rFonts w:ascii="Times New Roman" w:hAnsi="Times New Roman" w:cs="Times New Roman"/>
          <w:sz w:val="24"/>
          <w:szCs w:val="24"/>
        </w:rPr>
        <w:t>tucionit dhe ekspert</w:t>
      </w:r>
      <w:r w:rsidR="003C5A42">
        <w:rPr>
          <w:rFonts w:ascii="Times New Roman" w:hAnsi="Times New Roman" w:cs="Times New Roman"/>
          <w:sz w:val="24"/>
          <w:szCs w:val="24"/>
        </w:rPr>
        <w:t>ë</w:t>
      </w:r>
      <w:r w:rsidR="003C5A42" w:rsidRPr="003C5A42">
        <w:rPr>
          <w:rFonts w:ascii="Times New Roman" w:hAnsi="Times New Roman" w:cs="Times New Roman"/>
          <w:sz w:val="24"/>
          <w:szCs w:val="24"/>
        </w:rPr>
        <w:t xml:space="preserve"> tjerë të jashtëm, i cili ka për detyrë të vlerësoj</w:t>
      </w:r>
      <w:r w:rsidR="003C5A42">
        <w:rPr>
          <w:rFonts w:ascii="Times New Roman" w:hAnsi="Times New Roman" w:cs="Times New Roman"/>
          <w:sz w:val="24"/>
          <w:szCs w:val="24"/>
        </w:rPr>
        <w:t>në</w:t>
      </w:r>
      <w:r w:rsidR="003C5A42" w:rsidRPr="003C5A42">
        <w:rPr>
          <w:rFonts w:ascii="Times New Roman" w:hAnsi="Times New Roman" w:cs="Times New Roman"/>
          <w:sz w:val="24"/>
          <w:szCs w:val="24"/>
        </w:rPr>
        <w:t xml:space="preserve"> aplikacionet nëse i</w:t>
      </w:r>
      <w:r w:rsidR="003C5A42">
        <w:rPr>
          <w:rFonts w:ascii="Times New Roman" w:hAnsi="Times New Roman" w:cs="Times New Roman"/>
          <w:sz w:val="24"/>
          <w:szCs w:val="24"/>
        </w:rPr>
        <w:t xml:space="preserve"> </w:t>
      </w:r>
      <w:r w:rsidR="003C5A42" w:rsidRPr="003C5A42">
        <w:rPr>
          <w:rFonts w:ascii="Times New Roman" w:hAnsi="Times New Roman" w:cs="Times New Roman"/>
          <w:sz w:val="24"/>
          <w:szCs w:val="24"/>
        </w:rPr>
        <w:t>plotësojnë kushtet formale të thirrjes publike.</w:t>
      </w:r>
    </w:p>
    <w:p w14:paraId="04EB7EF1" w14:textId="77777777" w:rsidR="00674269" w:rsidRDefault="00674269" w:rsidP="003C5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19C0C" w14:textId="77777777" w:rsidR="00674269" w:rsidRPr="00674269" w:rsidRDefault="00674269" w:rsidP="0067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269">
        <w:rPr>
          <w:rFonts w:ascii="Times New Roman" w:hAnsi="Times New Roman" w:cs="Times New Roman"/>
          <w:sz w:val="24"/>
          <w:szCs w:val="24"/>
        </w:rPr>
        <w:t>Pas kontrollimit të gjitha aplikacioneve të pranuara, komisioni do të përgatis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674269">
        <w:rPr>
          <w:rFonts w:ascii="Times New Roman" w:hAnsi="Times New Roman" w:cs="Times New Roman"/>
          <w:sz w:val="24"/>
          <w:szCs w:val="24"/>
        </w:rPr>
        <w:t xml:space="preserve"> një listë të të gjitha</w:t>
      </w:r>
    </w:p>
    <w:p w14:paraId="767C508C" w14:textId="77777777" w:rsidR="00674269" w:rsidRDefault="00674269" w:rsidP="0067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269">
        <w:rPr>
          <w:rFonts w:ascii="Times New Roman" w:hAnsi="Times New Roman" w:cs="Times New Roman"/>
          <w:sz w:val="24"/>
          <w:szCs w:val="24"/>
        </w:rPr>
        <w:t>aplikantëve që i plotësojnë kushtet për tu vlerësuar përmbajtja e projekteve të tyre, dhe një listë të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269">
        <w:rPr>
          <w:rFonts w:ascii="Times New Roman" w:hAnsi="Times New Roman" w:cs="Times New Roman"/>
          <w:sz w:val="24"/>
          <w:szCs w:val="24"/>
        </w:rPr>
        <w:t>aplikantëve të cilët nuk i plotësojnë kushtet e përcaktuara të konkurrencës.</w:t>
      </w:r>
    </w:p>
    <w:p w14:paraId="1A2B030C" w14:textId="77777777" w:rsidR="003C5A42" w:rsidRDefault="003C5A4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0A452" w14:textId="77777777" w:rsidR="00B160D2" w:rsidRDefault="00D701BA" w:rsidP="00D7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BA">
        <w:rPr>
          <w:rFonts w:ascii="Times New Roman" w:hAnsi="Times New Roman" w:cs="Times New Roman"/>
          <w:sz w:val="24"/>
          <w:szCs w:val="24"/>
        </w:rPr>
        <w:t>Ofruesi i mbështetjes financiare do të njoftojë me shkrim të gjithë aplikantët të cilët nuk i plotësojnë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1BA">
        <w:rPr>
          <w:rFonts w:ascii="Times New Roman" w:hAnsi="Times New Roman" w:cs="Times New Roman"/>
          <w:sz w:val="24"/>
          <w:szCs w:val="24"/>
        </w:rPr>
        <w:t>kërkesat dhe arsyet e refuzimit të aplik</w:t>
      </w:r>
      <w:r>
        <w:rPr>
          <w:rFonts w:ascii="Times New Roman" w:hAnsi="Times New Roman" w:cs="Times New Roman"/>
          <w:sz w:val="24"/>
          <w:szCs w:val="24"/>
        </w:rPr>
        <w:t>acioneve</w:t>
      </w:r>
      <w:r w:rsidRPr="00D701BA">
        <w:rPr>
          <w:rFonts w:ascii="Times New Roman" w:hAnsi="Times New Roman" w:cs="Times New Roman"/>
          <w:sz w:val="24"/>
          <w:szCs w:val="24"/>
        </w:rPr>
        <w:t xml:space="preserve"> të tyre.</w:t>
      </w:r>
      <w:r w:rsidRPr="00D701BA">
        <w:rPr>
          <w:rFonts w:ascii="Times New Roman" w:hAnsi="Times New Roman" w:cs="Times New Roman"/>
          <w:sz w:val="24"/>
          <w:szCs w:val="24"/>
        </w:rPr>
        <w:cr/>
      </w:r>
    </w:p>
    <w:p w14:paraId="224CCA23" w14:textId="77777777" w:rsidR="007F01D3" w:rsidRPr="007F01D3" w:rsidRDefault="00B160D2" w:rsidP="007F0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0D2">
        <w:rPr>
          <w:rFonts w:ascii="Times New Roman" w:hAnsi="Times New Roman" w:cs="Times New Roman"/>
          <w:sz w:val="24"/>
          <w:szCs w:val="24"/>
        </w:rPr>
        <w:t xml:space="preserve">4.1.2 </w:t>
      </w:r>
      <w:r w:rsidR="007F01D3" w:rsidRPr="007F01D3">
        <w:rPr>
          <w:rFonts w:ascii="Times New Roman" w:hAnsi="Times New Roman" w:cs="Times New Roman"/>
          <w:sz w:val="24"/>
          <w:szCs w:val="24"/>
        </w:rPr>
        <w:t>Në fazën e dytë do të bëhet vlerësimi i përmbajtjes së aplikimeve nga ana e Komisionit vlerësues i</w:t>
      </w:r>
      <w:r w:rsidR="007F01D3">
        <w:rPr>
          <w:rFonts w:ascii="Times New Roman" w:hAnsi="Times New Roman" w:cs="Times New Roman"/>
          <w:sz w:val="24"/>
          <w:szCs w:val="24"/>
        </w:rPr>
        <w:t xml:space="preserve"> </w:t>
      </w:r>
      <w:r w:rsidR="007F01D3" w:rsidRPr="007F01D3">
        <w:rPr>
          <w:rFonts w:ascii="Times New Roman" w:hAnsi="Times New Roman" w:cs="Times New Roman"/>
          <w:sz w:val="24"/>
          <w:szCs w:val="24"/>
        </w:rPr>
        <w:t>përbërë nga 5 anëtarë. Çdo aplikacion i pranuar do të vlerësohet në bazë të formularit të vlerësimit.</w:t>
      </w:r>
    </w:p>
    <w:p w14:paraId="76F36D5D" w14:textId="77777777" w:rsidR="00B160D2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78204" w14:textId="77777777" w:rsidR="00DF240F" w:rsidRDefault="00DF240F" w:rsidP="00DF2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40F">
        <w:rPr>
          <w:rFonts w:ascii="Times New Roman" w:hAnsi="Times New Roman" w:cs="Times New Roman"/>
          <w:sz w:val="24"/>
          <w:szCs w:val="24"/>
        </w:rPr>
        <w:t>Lista e përkohshme e projekteve/programeve përfituese të përzgjedhura për financim - Në bazë të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40F">
        <w:rPr>
          <w:rFonts w:ascii="Times New Roman" w:hAnsi="Times New Roman" w:cs="Times New Roman"/>
          <w:sz w:val="24"/>
          <w:szCs w:val="24"/>
        </w:rPr>
        <w:t>vlerësimit të aplikacioneve të cilat i kanë plotësuar kushtet e parashikuara të thirrjes, Komisioni do të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40F">
        <w:rPr>
          <w:rFonts w:ascii="Times New Roman" w:hAnsi="Times New Roman" w:cs="Times New Roman"/>
          <w:sz w:val="24"/>
          <w:szCs w:val="24"/>
        </w:rPr>
        <w:t>hartojë një listë të përkohshëm të projekteve/programeve të përzgjedhura, sipas pikëve që ata kanë marrë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40F">
        <w:rPr>
          <w:rFonts w:ascii="Times New Roman" w:hAnsi="Times New Roman" w:cs="Times New Roman"/>
          <w:sz w:val="24"/>
          <w:szCs w:val="24"/>
        </w:rPr>
        <w:t>në procesin e vlerësimit. Shuma totale e kostos së projekteve të radhitura në listën e përkohshme nuk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40F">
        <w:rPr>
          <w:rFonts w:ascii="Times New Roman" w:hAnsi="Times New Roman" w:cs="Times New Roman"/>
          <w:sz w:val="24"/>
          <w:szCs w:val="24"/>
        </w:rPr>
        <w:t>të kaloj shumën totale të ofruar për financim përmes thirrjes publike.</w:t>
      </w:r>
    </w:p>
    <w:p w14:paraId="6203CFC2" w14:textId="77777777" w:rsidR="00DF240F" w:rsidRPr="00B160D2" w:rsidRDefault="00DF240F" w:rsidP="00DF2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62C81" w14:textId="77777777" w:rsidR="00B160D2" w:rsidRPr="00B160D2" w:rsidRDefault="00D85F8E" w:rsidP="00D85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F8E">
        <w:rPr>
          <w:rFonts w:ascii="Times New Roman" w:hAnsi="Times New Roman" w:cs="Times New Roman"/>
          <w:sz w:val="24"/>
          <w:szCs w:val="24"/>
        </w:rPr>
        <w:t>Krahas listës së përkohshme, bazuar në pikat që janë bërë gjatë vlerësimit, Komisioni do të hartojë edhe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F8E">
        <w:rPr>
          <w:rFonts w:ascii="Times New Roman" w:hAnsi="Times New Roman" w:cs="Times New Roman"/>
          <w:sz w:val="24"/>
          <w:szCs w:val="24"/>
        </w:rPr>
        <w:t>listën rezervë të projekteve/programeve.</w:t>
      </w:r>
      <w:r w:rsidRPr="00D85F8E">
        <w:rPr>
          <w:rFonts w:ascii="Times New Roman" w:hAnsi="Times New Roman" w:cs="Times New Roman"/>
          <w:sz w:val="24"/>
          <w:szCs w:val="24"/>
        </w:rPr>
        <w:cr/>
      </w:r>
    </w:p>
    <w:p w14:paraId="6A262156" w14:textId="728C53EC" w:rsidR="00AC31AD" w:rsidRPr="003B4082" w:rsidRDefault="009D4F0D" w:rsidP="004A6C48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37" w:name="_Toc474960361"/>
      <w:bookmarkStart w:id="38" w:name="_Toc504070682"/>
      <w:r w:rsidRPr="003B4082">
        <w:rPr>
          <w:rFonts w:ascii="Times New Roman" w:hAnsi="Times New Roman" w:cs="Times New Roman"/>
          <w:color w:val="auto"/>
          <w:sz w:val="24"/>
          <w:szCs w:val="24"/>
        </w:rPr>
        <w:t xml:space="preserve">4.2 </w:t>
      </w:r>
      <w:bookmarkEnd w:id="37"/>
      <w:bookmarkEnd w:id="38"/>
      <w:r w:rsidR="0066109B" w:rsidRPr="003B4082">
        <w:rPr>
          <w:rFonts w:ascii="Times New Roman" w:hAnsi="Times New Roman" w:cs="Times New Roman"/>
          <w:color w:val="auto"/>
          <w:sz w:val="24"/>
          <w:szCs w:val="24"/>
        </w:rPr>
        <w:t xml:space="preserve">Dokumentacion shtesë dhe </w:t>
      </w:r>
      <w:r w:rsidR="00533C86" w:rsidRPr="003B4082">
        <w:rPr>
          <w:rFonts w:ascii="Times New Roman" w:hAnsi="Times New Roman" w:cs="Times New Roman"/>
          <w:color w:val="auto"/>
          <w:sz w:val="24"/>
          <w:szCs w:val="24"/>
        </w:rPr>
        <w:t>k</w:t>
      </w:r>
      <w:r w:rsidR="0066109B" w:rsidRPr="003B4082">
        <w:rPr>
          <w:rFonts w:ascii="Times New Roman" w:hAnsi="Times New Roman" w:cs="Times New Roman"/>
          <w:color w:val="auto"/>
          <w:sz w:val="24"/>
          <w:szCs w:val="24"/>
        </w:rPr>
        <w:t>ontraktimi</w:t>
      </w:r>
      <w:r w:rsidR="0066109B" w:rsidRPr="003B4082">
        <w:rPr>
          <w:rFonts w:ascii="Times New Roman" w:hAnsi="Times New Roman" w:cs="Times New Roman"/>
          <w:color w:val="auto"/>
          <w:sz w:val="24"/>
          <w:szCs w:val="24"/>
        </w:rPr>
        <w:cr/>
      </w:r>
    </w:p>
    <w:p w14:paraId="53D9BD3A" w14:textId="77777777" w:rsidR="005019F0" w:rsidRPr="005019F0" w:rsidRDefault="005019F0" w:rsidP="00501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9F0">
        <w:rPr>
          <w:rFonts w:ascii="Times New Roman" w:hAnsi="Times New Roman" w:cs="Times New Roman"/>
          <w:sz w:val="24"/>
          <w:szCs w:val="24"/>
        </w:rPr>
        <w:t>Për të shmangur shpenzimet e panevojshme shtesë kur të aplikoni për konkurrencën, një ofrues i</w:t>
      </w:r>
    </w:p>
    <w:p w14:paraId="633D43DE" w14:textId="77777777" w:rsidR="009D4F0D" w:rsidRDefault="005019F0" w:rsidP="00501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9F0">
        <w:rPr>
          <w:rFonts w:ascii="Times New Roman" w:hAnsi="Times New Roman" w:cs="Times New Roman"/>
          <w:sz w:val="24"/>
          <w:szCs w:val="24"/>
        </w:rPr>
        <w:t>burimeve financiare do të kërkojë dokumentacion shtesë vetëm nga ata aplikantë të cilët, në bazë të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9F0">
        <w:rPr>
          <w:rFonts w:ascii="Times New Roman" w:hAnsi="Times New Roman" w:cs="Times New Roman"/>
          <w:sz w:val="24"/>
          <w:szCs w:val="24"/>
        </w:rPr>
        <w:t>procesit të vlerësimit të aplikacioneve, ka hyrë në listën e përkohshme të projekteve/programeve të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9F0">
        <w:rPr>
          <w:rFonts w:ascii="Times New Roman" w:hAnsi="Times New Roman" w:cs="Times New Roman"/>
          <w:sz w:val="24"/>
          <w:szCs w:val="24"/>
        </w:rPr>
        <w:t>përzgjedhura për financim.</w:t>
      </w:r>
      <w:r w:rsidRPr="005019F0">
        <w:rPr>
          <w:rFonts w:ascii="Times New Roman" w:hAnsi="Times New Roman" w:cs="Times New Roman"/>
          <w:sz w:val="24"/>
          <w:szCs w:val="24"/>
        </w:rPr>
        <w:cr/>
      </w:r>
    </w:p>
    <w:p w14:paraId="406187C5" w14:textId="77777777" w:rsidR="0066109B" w:rsidRPr="0078016D" w:rsidRDefault="00EA234E" w:rsidP="00EA2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34E">
        <w:rPr>
          <w:rFonts w:ascii="Times New Roman" w:hAnsi="Times New Roman" w:cs="Times New Roman"/>
          <w:sz w:val="24"/>
          <w:szCs w:val="24"/>
        </w:rPr>
        <w:t>Para nënshkrimit përfundimtar të kontratës, dhe në bazë të vlerësimit të Komisionit, ofruesi mund të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34E">
        <w:rPr>
          <w:rFonts w:ascii="Times New Roman" w:hAnsi="Times New Roman" w:cs="Times New Roman"/>
          <w:sz w:val="24"/>
          <w:szCs w:val="24"/>
        </w:rPr>
        <w:t>kërkojë shqyrtimin e formës së buxhetit për kostot e vlerësuara që korrespondojnë me shpenzimet aktuale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34E">
        <w:rPr>
          <w:rFonts w:ascii="Times New Roman" w:hAnsi="Times New Roman" w:cs="Times New Roman"/>
          <w:sz w:val="24"/>
          <w:szCs w:val="24"/>
        </w:rPr>
        <w:t>në lidhje me aktivitetet e propozuara.</w:t>
      </w:r>
    </w:p>
    <w:p w14:paraId="78A26E86" w14:textId="77777777" w:rsidR="004743C7" w:rsidRDefault="004743C7" w:rsidP="0047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70258" w14:textId="77777777" w:rsidR="00EA234E" w:rsidRDefault="00EA234E" w:rsidP="00EA23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34E">
        <w:rPr>
          <w:rFonts w:ascii="Times New Roman" w:hAnsi="Times New Roman" w:cs="Times New Roman"/>
          <w:i/>
          <w:sz w:val="24"/>
          <w:szCs w:val="24"/>
        </w:rPr>
        <w:t>Dokumentacioni shtesë që mund të kërkohet është:</w:t>
      </w:r>
    </w:p>
    <w:p w14:paraId="5D9AAAA7" w14:textId="14A05601" w:rsidR="00EA234E" w:rsidRDefault="00EA234E" w:rsidP="00EA23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DD18758" w14:textId="70307710" w:rsidR="00EA234E" w:rsidRPr="00EA234E" w:rsidRDefault="00EA234E" w:rsidP="00EA23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34E">
        <w:rPr>
          <w:rFonts w:ascii="Times New Roman" w:hAnsi="Times New Roman" w:cs="Times New Roman"/>
          <w:i/>
          <w:sz w:val="24"/>
          <w:szCs w:val="24"/>
        </w:rPr>
        <w:t>- Dëshmi</w:t>
      </w:r>
      <w:r w:rsidR="004236EA">
        <w:rPr>
          <w:rFonts w:ascii="Times New Roman" w:hAnsi="Times New Roman" w:cs="Times New Roman"/>
          <w:i/>
          <w:sz w:val="24"/>
          <w:szCs w:val="24"/>
        </w:rPr>
        <w:t>a</w:t>
      </w:r>
      <w:r w:rsidRPr="00EA234E">
        <w:rPr>
          <w:rFonts w:ascii="Times New Roman" w:hAnsi="Times New Roman" w:cs="Times New Roman"/>
          <w:i/>
          <w:sz w:val="24"/>
          <w:szCs w:val="24"/>
        </w:rPr>
        <w:t xml:space="preserve"> me shkrim mbi mënyrën e pagesës së detyrimeve tatimore të papaguara</w:t>
      </w:r>
    </w:p>
    <w:p w14:paraId="0A420C45" w14:textId="77777777" w:rsidR="004A6C48" w:rsidRPr="0078016D" w:rsidRDefault="004A6C48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D699E" w14:textId="77777777" w:rsidR="00FE2CEB" w:rsidRDefault="00FE2CEB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EB">
        <w:rPr>
          <w:rFonts w:ascii="Times New Roman" w:hAnsi="Times New Roman" w:cs="Times New Roman"/>
          <w:sz w:val="24"/>
          <w:szCs w:val="24"/>
        </w:rPr>
        <w:t>Komisioni vlerësues do të bëjë kontrollimin e dokumentacionit shtesë.</w:t>
      </w:r>
      <w:r w:rsidRPr="00FE2CEB">
        <w:rPr>
          <w:rFonts w:ascii="Times New Roman" w:hAnsi="Times New Roman" w:cs="Times New Roman"/>
          <w:sz w:val="24"/>
          <w:szCs w:val="24"/>
        </w:rPr>
        <w:cr/>
      </w:r>
    </w:p>
    <w:p w14:paraId="23298EDE" w14:textId="77777777" w:rsidR="00FE2CEB" w:rsidRDefault="00B94143" w:rsidP="00B94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43">
        <w:rPr>
          <w:rFonts w:ascii="Times New Roman" w:hAnsi="Times New Roman" w:cs="Times New Roman"/>
          <w:sz w:val="24"/>
          <w:szCs w:val="24"/>
        </w:rPr>
        <w:lastRenderedPageBreak/>
        <w:t>Nëse aplikuesi nuk paraqet dokumentacionin e kërkuar shtesë brenda kohës së caktuar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4143">
        <w:rPr>
          <w:rFonts w:ascii="Times New Roman" w:hAnsi="Times New Roman" w:cs="Times New Roman"/>
          <w:sz w:val="24"/>
          <w:szCs w:val="24"/>
        </w:rPr>
        <w:t>aplik</w:t>
      </w:r>
      <w:r>
        <w:rPr>
          <w:rFonts w:ascii="Times New Roman" w:hAnsi="Times New Roman" w:cs="Times New Roman"/>
          <w:sz w:val="24"/>
          <w:szCs w:val="24"/>
        </w:rPr>
        <w:t xml:space="preserve">acioni </w:t>
      </w:r>
      <w:r w:rsidRPr="00B94143">
        <w:rPr>
          <w:rFonts w:ascii="Times New Roman" w:hAnsi="Times New Roman" w:cs="Times New Roman"/>
          <w:sz w:val="24"/>
          <w:szCs w:val="24"/>
        </w:rPr>
        <w:t>do të refuzohet.</w:t>
      </w:r>
      <w:r w:rsidRPr="00B94143">
        <w:rPr>
          <w:rFonts w:ascii="Times New Roman" w:hAnsi="Times New Roman" w:cs="Times New Roman"/>
          <w:sz w:val="24"/>
          <w:szCs w:val="24"/>
        </w:rPr>
        <w:cr/>
      </w:r>
    </w:p>
    <w:p w14:paraId="0C5AA488" w14:textId="77777777" w:rsidR="001C2E7F" w:rsidRDefault="00CA27C2" w:rsidP="00CA2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7C2">
        <w:rPr>
          <w:rFonts w:ascii="Times New Roman" w:hAnsi="Times New Roman" w:cs="Times New Roman"/>
          <w:sz w:val="24"/>
          <w:szCs w:val="24"/>
        </w:rPr>
        <w:t xml:space="preserve">Nëse pas kontrollimit të dokumenteve </w:t>
      </w:r>
      <w:r>
        <w:rPr>
          <w:rFonts w:ascii="Times New Roman" w:hAnsi="Times New Roman" w:cs="Times New Roman"/>
          <w:sz w:val="24"/>
          <w:szCs w:val="24"/>
        </w:rPr>
        <w:t>shtesë</w:t>
      </w:r>
      <w:r w:rsidRPr="00CA27C2">
        <w:rPr>
          <w:rFonts w:ascii="Times New Roman" w:hAnsi="Times New Roman" w:cs="Times New Roman"/>
          <w:sz w:val="24"/>
          <w:szCs w:val="24"/>
        </w:rPr>
        <w:t xml:space="preserve"> vendoset se disa nga aplikuesit nuk i plotësojnë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7C2">
        <w:rPr>
          <w:rFonts w:ascii="Times New Roman" w:hAnsi="Times New Roman" w:cs="Times New Roman"/>
          <w:sz w:val="24"/>
          <w:szCs w:val="24"/>
        </w:rPr>
        <w:t xml:space="preserve">kushtet e kërkuara të thirrjes publike, nuk do të merret në konsideratë për nënshkrim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A27C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7C2">
        <w:rPr>
          <w:rFonts w:ascii="Times New Roman" w:hAnsi="Times New Roman" w:cs="Times New Roman"/>
          <w:sz w:val="24"/>
          <w:szCs w:val="24"/>
        </w:rPr>
        <w:t>kontratës.</w:t>
      </w:r>
    </w:p>
    <w:p w14:paraId="0C66ACA2" w14:textId="77777777" w:rsidR="004A6C48" w:rsidRPr="0078016D" w:rsidRDefault="00AC31AD" w:rsidP="00CA2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br/>
      </w:r>
      <w:r w:rsidR="001C2E7F" w:rsidRPr="001C2E7F">
        <w:rPr>
          <w:rFonts w:ascii="Times New Roman" w:hAnsi="Times New Roman" w:cs="Times New Roman"/>
          <w:sz w:val="24"/>
          <w:szCs w:val="24"/>
        </w:rPr>
        <w:t>Në raste të tilla, projektet nga lista rezervë do të aktivizohen nëse, pas kontrollimit të dokumenteve</w:t>
      </w:r>
      <w:r w:rsidR="001C2E7F">
        <w:rPr>
          <w:rFonts w:ascii="Times New Roman" w:hAnsi="Times New Roman" w:cs="Times New Roman"/>
          <w:sz w:val="24"/>
          <w:szCs w:val="24"/>
        </w:rPr>
        <w:t xml:space="preserve"> </w:t>
      </w:r>
      <w:r w:rsidR="001C2E7F" w:rsidRPr="001C2E7F">
        <w:rPr>
          <w:rFonts w:ascii="Times New Roman" w:hAnsi="Times New Roman" w:cs="Times New Roman"/>
          <w:sz w:val="24"/>
          <w:szCs w:val="24"/>
        </w:rPr>
        <w:t>mbështetëse dhe pasi të konstatohet nga institucioni se ka mjete të mjaftueshme për të kontraktuar</w:t>
      </w:r>
      <w:r w:rsidR="001C2E7F">
        <w:rPr>
          <w:rFonts w:ascii="Times New Roman" w:hAnsi="Times New Roman" w:cs="Times New Roman"/>
          <w:sz w:val="24"/>
          <w:szCs w:val="24"/>
        </w:rPr>
        <w:t xml:space="preserve"> </w:t>
      </w:r>
      <w:r w:rsidR="001C2E7F" w:rsidRPr="001C2E7F">
        <w:rPr>
          <w:rFonts w:ascii="Times New Roman" w:hAnsi="Times New Roman" w:cs="Times New Roman"/>
          <w:sz w:val="24"/>
          <w:szCs w:val="24"/>
        </w:rPr>
        <w:t>projekte të tjera.</w:t>
      </w:r>
    </w:p>
    <w:p w14:paraId="59F9714E" w14:textId="77777777" w:rsidR="001C2E7F" w:rsidRDefault="001C2E7F" w:rsidP="001C2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CAEDA" w14:textId="77777777" w:rsidR="00ED1B27" w:rsidRPr="00ED1B27" w:rsidRDefault="00ED1B27" w:rsidP="00ED1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B27">
        <w:rPr>
          <w:rFonts w:ascii="Times New Roman" w:hAnsi="Times New Roman" w:cs="Times New Roman"/>
          <w:sz w:val="24"/>
          <w:szCs w:val="24"/>
        </w:rPr>
        <w:t>Pas kontrollit të dokumentacionit të paraqitur, Komisioni do të propozojë listën përfundimtare të</w:t>
      </w:r>
    </w:p>
    <w:p w14:paraId="374CC227" w14:textId="77777777" w:rsidR="00ED1B27" w:rsidRDefault="00ED1B27" w:rsidP="00ED1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B27">
        <w:rPr>
          <w:rFonts w:ascii="Times New Roman" w:hAnsi="Times New Roman" w:cs="Times New Roman"/>
          <w:sz w:val="24"/>
          <w:szCs w:val="24"/>
        </w:rPr>
        <w:t>projekteve/programeve të përzgjedhura për financim.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12DA9" w14:textId="77777777" w:rsidR="00ED1B27" w:rsidRPr="00ED1B27" w:rsidRDefault="00ED1B27" w:rsidP="00ED1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1578F" w14:textId="77777777" w:rsidR="00273DF3" w:rsidRPr="00273DF3" w:rsidRDefault="00ED1B27" w:rsidP="00482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B27">
        <w:rPr>
          <w:rFonts w:ascii="Times New Roman" w:hAnsi="Times New Roman" w:cs="Times New Roman"/>
          <w:sz w:val="24"/>
          <w:szCs w:val="24"/>
          <w:u w:val="single"/>
        </w:rPr>
        <w:t>Njoftimi i aplikuesve</w:t>
      </w:r>
      <w:r w:rsidR="00CE0D7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D1B27">
        <w:rPr>
          <w:rFonts w:ascii="Times New Roman" w:hAnsi="Times New Roman" w:cs="Times New Roman"/>
          <w:sz w:val="24"/>
          <w:szCs w:val="24"/>
        </w:rPr>
        <w:t xml:space="preserve"> Të gjithë aplikantët aplikimet e të cilëve kanë hyrë në procesin e vlerësimit do të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B27">
        <w:rPr>
          <w:rFonts w:ascii="Times New Roman" w:hAnsi="Times New Roman" w:cs="Times New Roman"/>
          <w:sz w:val="24"/>
          <w:szCs w:val="24"/>
        </w:rPr>
        <w:t>jenë të informuar në lidhje me vendimin për ndarjen e projekteve/programeve në kuadër</w:t>
      </w:r>
      <w:r w:rsidR="001E5E1E">
        <w:rPr>
          <w:rFonts w:ascii="Times New Roman" w:hAnsi="Times New Roman" w:cs="Times New Roman"/>
          <w:sz w:val="24"/>
          <w:szCs w:val="24"/>
        </w:rPr>
        <w:t xml:space="preserve"> të thirrjes. </w:t>
      </w:r>
      <w:r w:rsidRPr="00ED1B27">
        <w:rPr>
          <w:rFonts w:ascii="Times New Roman" w:hAnsi="Times New Roman" w:cs="Times New Roman"/>
          <w:sz w:val="24"/>
          <w:szCs w:val="24"/>
        </w:rPr>
        <w:t xml:space="preserve"> </w:t>
      </w:r>
      <w:r w:rsidR="00AC31AD" w:rsidRPr="0078016D">
        <w:rPr>
          <w:rFonts w:ascii="Times New Roman" w:hAnsi="Times New Roman" w:cs="Times New Roman"/>
          <w:sz w:val="24"/>
          <w:szCs w:val="24"/>
        </w:rPr>
        <w:br/>
      </w:r>
    </w:p>
    <w:p w14:paraId="2A88AE0A" w14:textId="77777777" w:rsidR="00AC31AD" w:rsidRPr="00787C74" w:rsidRDefault="00042460" w:rsidP="00DA79F4">
      <w:pPr>
        <w:pStyle w:val="Heading2"/>
        <w:numPr>
          <w:ilvl w:val="0"/>
          <w:numId w:val="1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787C74">
        <w:rPr>
          <w:rFonts w:ascii="Times New Roman" w:hAnsi="Times New Roman" w:cs="Times New Roman"/>
          <w:color w:val="auto"/>
          <w:sz w:val="24"/>
          <w:szCs w:val="24"/>
        </w:rPr>
        <w:t>KALENDARI INDIKATIV I REALIZIMIT TË THIRRJES</w:t>
      </w:r>
      <w:r w:rsidRPr="00787C74">
        <w:rPr>
          <w:rFonts w:ascii="Times New Roman" w:hAnsi="Times New Roman" w:cs="Times New Roman"/>
          <w:color w:val="auto"/>
          <w:sz w:val="24"/>
          <w:szCs w:val="24"/>
        </w:rPr>
        <w:cr/>
      </w:r>
    </w:p>
    <w:p w14:paraId="58898C19" w14:textId="77777777" w:rsidR="004D31E4" w:rsidRPr="0078016D" w:rsidRDefault="00DC4A2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A2D">
        <w:rPr>
          <w:rFonts w:ascii="Times New Roman" w:hAnsi="Times New Roman" w:cs="Times New Roman"/>
          <w:sz w:val="24"/>
          <w:szCs w:val="24"/>
        </w:rPr>
        <w:t>Fazat e procedurës së thirrjes (vendosni datat)</w:t>
      </w:r>
      <w:r w:rsidRPr="00DC4A2D">
        <w:rPr>
          <w:rFonts w:ascii="Times New Roman" w:hAnsi="Times New Roman" w:cs="Times New Roman"/>
          <w:sz w:val="24"/>
          <w:szCs w:val="24"/>
        </w:rPr>
        <w:cr/>
      </w:r>
    </w:p>
    <w:p w14:paraId="2FD08C73" w14:textId="500C8896" w:rsidR="00AC31AD" w:rsidRPr="0078016D" w:rsidRDefault="00B34FFB" w:rsidP="004D31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Afati i fundit për aplikim</w:t>
      </w:r>
      <w:r w:rsidR="00507A64" w:rsidRPr="00507A64">
        <w:rPr>
          <w:rFonts w:ascii="Times New Roman" w:hAnsi="Times New Roman" w:cs="Times New Roman"/>
          <w:sz w:val="24"/>
          <w:szCs w:val="24"/>
        </w:rPr>
        <w:t xml:space="preserve"> </w:t>
      </w:r>
      <w:r w:rsidR="00E1207A">
        <w:rPr>
          <w:rFonts w:ascii="Times New Roman" w:hAnsi="Times New Roman" w:cs="Times New Roman"/>
          <w:sz w:val="24"/>
          <w:szCs w:val="24"/>
        </w:rPr>
        <w:t>15</w:t>
      </w:r>
      <w:r w:rsidR="00067D50">
        <w:rPr>
          <w:rFonts w:ascii="Times New Roman" w:hAnsi="Times New Roman" w:cs="Times New Roman"/>
          <w:sz w:val="24"/>
          <w:szCs w:val="24"/>
        </w:rPr>
        <w:t>.</w:t>
      </w:r>
      <w:r w:rsidR="00E1207A">
        <w:rPr>
          <w:rFonts w:ascii="Times New Roman" w:hAnsi="Times New Roman" w:cs="Times New Roman"/>
          <w:sz w:val="24"/>
          <w:szCs w:val="24"/>
        </w:rPr>
        <w:t>08</w:t>
      </w:r>
      <w:r w:rsidR="00067D50">
        <w:rPr>
          <w:rFonts w:ascii="Times New Roman" w:hAnsi="Times New Roman" w:cs="Times New Roman"/>
          <w:sz w:val="24"/>
          <w:szCs w:val="24"/>
        </w:rPr>
        <w:t>.20</w:t>
      </w:r>
      <w:r w:rsidR="00C04C07">
        <w:rPr>
          <w:rFonts w:ascii="Times New Roman" w:hAnsi="Times New Roman" w:cs="Times New Roman"/>
          <w:sz w:val="24"/>
          <w:szCs w:val="24"/>
        </w:rPr>
        <w:t>2</w:t>
      </w:r>
      <w:r w:rsidR="00E1207A">
        <w:rPr>
          <w:rFonts w:ascii="Times New Roman" w:hAnsi="Times New Roman" w:cs="Times New Roman"/>
          <w:sz w:val="24"/>
          <w:szCs w:val="24"/>
        </w:rPr>
        <w:t>4</w:t>
      </w:r>
      <w:r w:rsidR="00C04C07">
        <w:rPr>
          <w:rFonts w:ascii="Times New Roman" w:hAnsi="Times New Roman" w:cs="Times New Roman"/>
          <w:sz w:val="24"/>
          <w:szCs w:val="24"/>
        </w:rPr>
        <w:t>.</w:t>
      </w:r>
    </w:p>
    <w:p w14:paraId="0627F94B" w14:textId="77777777" w:rsidR="00AC31AD" w:rsidRPr="0078016D" w:rsidRDefault="00D0225A" w:rsidP="004D31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25A">
        <w:rPr>
          <w:rFonts w:ascii="Times New Roman" w:hAnsi="Times New Roman" w:cs="Times New Roman"/>
          <w:sz w:val="24"/>
          <w:szCs w:val="24"/>
        </w:rPr>
        <w:t xml:space="preserve">Afati për kontraktim </w:t>
      </w:r>
      <w:r w:rsidR="00FE4BB2">
        <w:rPr>
          <w:rFonts w:ascii="Times New Roman" w:hAnsi="Times New Roman" w:cs="Times New Roman"/>
          <w:i/>
          <w:sz w:val="24"/>
          <w:szCs w:val="24"/>
        </w:rPr>
        <w:t>90</w:t>
      </w:r>
      <w:r>
        <w:rPr>
          <w:rFonts w:ascii="Times New Roman" w:hAnsi="Times New Roman" w:cs="Times New Roman"/>
          <w:i/>
          <w:sz w:val="24"/>
          <w:szCs w:val="24"/>
        </w:rPr>
        <w:t xml:space="preserve"> ditë nga </w:t>
      </w:r>
      <w:r w:rsidR="0082113D" w:rsidRPr="0082113D">
        <w:rPr>
          <w:rFonts w:ascii="Times New Roman" w:hAnsi="Times New Roman" w:cs="Times New Roman"/>
          <w:i/>
          <w:sz w:val="24"/>
          <w:szCs w:val="24"/>
        </w:rPr>
        <w:t>data e mbylljes së thirrjes.</w:t>
      </w:r>
    </w:p>
    <w:p w14:paraId="4693663F" w14:textId="77777777" w:rsidR="00E83466" w:rsidRPr="0078016D" w:rsidRDefault="00AC31AD" w:rsidP="00D51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br/>
      </w:r>
      <w:r w:rsidR="00D51968" w:rsidRPr="00D51968">
        <w:rPr>
          <w:rFonts w:ascii="Times New Roman" w:hAnsi="Times New Roman" w:cs="Times New Roman"/>
          <w:sz w:val="24"/>
          <w:szCs w:val="24"/>
        </w:rPr>
        <w:t>Financuesi ka të drejtë të përditësoj</w:t>
      </w:r>
      <w:r w:rsidR="00D51968">
        <w:rPr>
          <w:rFonts w:ascii="Times New Roman" w:hAnsi="Times New Roman" w:cs="Times New Roman"/>
          <w:sz w:val="24"/>
          <w:szCs w:val="24"/>
        </w:rPr>
        <w:t>ë</w:t>
      </w:r>
      <w:r w:rsidR="00D51968" w:rsidRPr="00D51968">
        <w:rPr>
          <w:rFonts w:ascii="Times New Roman" w:hAnsi="Times New Roman" w:cs="Times New Roman"/>
          <w:sz w:val="24"/>
          <w:szCs w:val="24"/>
        </w:rPr>
        <w:t xml:space="preserve"> kalendarin indikativ. Duhet të dini se çdo ndryshim në kalendarin</w:t>
      </w:r>
      <w:r w:rsidR="00D51968">
        <w:rPr>
          <w:rFonts w:ascii="Times New Roman" w:hAnsi="Times New Roman" w:cs="Times New Roman"/>
          <w:sz w:val="24"/>
          <w:szCs w:val="24"/>
        </w:rPr>
        <w:t xml:space="preserve"> </w:t>
      </w:r>
      <w:r w:rsidR="00D51968" w:rsidRPr="00D51968">
        <w:rPr>
          <w:rFonts w:ascii="Times New Roman" w:hAnsi="Times New Roman" w:cs="Times New Roman"/>
          <w:sz w:val="24"/>
          <w:szCs w:val="24"/>
        </w:rPr>
        <w:t xml:space="preserve">indikativ do të publikohet në faqen e internetit e mëposhtme: </w:t>
      </w:r>
      <w:r w:rsidR="0023719D" w:rsidRPr="006019A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kk.rks-gov.net/gracanice</w:t>
      </w:r>
    </w:p>
    <w:p w14:paraId="1FC65AFA" w14:textId="77777777" w:rsidR="00E83466" w:rsidRPr="0078016D" w:rsidRDefault="00E83466" w:rsidP="004D3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CE55D" w14:textId="77777777" w:rsidR="00AC31AD" w:rsidRPr="00967A1D" w:rsidRDefault="0072006B" w:rsidP="00DA79F4">
      <w:pPr>
        <w:pStyle w:val="Heading2"/>
        <w:numPr>
          <w:ilvl w:val="0"/>
          <w:numId w:val="1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967A1D">
        <w:rPr>
          <w:rFonts w:ascii="Times New Roman" w:hAnsi="Times New Roman" w:cs="Times New Roman"/>
          <w:color w:val="auto"/>
          <w:sz w:val="24"/>
          <w:szCs w:val="24"/>
        </w:rPr>
        <w:t>LISTA E DOKUMENTEVE TË THIRRJES PUBLIKE</w:t>
      </w:r>
      <w:r w:rsidRPr="00967A1D">
        <w:rPr>
          <w:rFonts w:ascii="Times New Roman" w:hAnsi="Times New Roman" w:cs="Times New Roman"/>
          <w:color w:val="auto"/>
          <w:sz w:val="24"/>
          <w:szCs w:val="24"/>
        </w:rPr>
        <w:cr/>
      </w:r>
    </w:p>
    <w:p w14:paraId="7917F1A1" w14:textId="77777777" w:rsidR="00D40985" w:rsidRPr="0078016D" w:rsidRDefault="00D40985" w:rsidP="00D4098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69DAD51" w14:textId="77777777" w:rsidR="00E83466" w:rsidRPr="0078016D" w:rsidRDefault="00AC31AD" w:rsidP="00E83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</w:rPr>
        <w:t>FORM</w:t>
      </w:r>
      <w:r w:rsidR="00481D4C">
        <w:rPr>
          <w:rFonts w:ascii="Times New Roman" w:hAnsi="Times New Roman" w:cs="Times New Roman"/>
          <w:sz w:val="24"/>
          <w:szCs w:val="24"/>
        </w:rPr>
        <w:t>ULARËT</w:t>
      </w:r>
    </w:p>
    <w:p w14:paraId="0A0ED1C6" w14:textId="77777777" w:rsidR="00AC31AD" w:rsidRPr="0078016D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24822" w14:textId="77777777" w:rsidR="006231F1" w:rsidRDefault="006231F1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1F1">
        <w:rPr>
          <w:rFonts w:ascii="Times New Roman" w:hAnsi="Times New Roman" w:cs="Times New Roman"/>
          <w:i/>
          <w:sz w:val="24"/>
          <w:szCs w:val="24"/>
        </w:rPr>
        <w:t xml:space="preserve">Formulari i </w:t>
      </w:r>
      <w:r w:rsidR="001B4E12">
        <w:rPr>
          <w:rFonts w:ascii="Times New Roman" w:hAnsi="Times New Roman" w:cs="Times New Roman"/>
          <w:i/>
          <w:sz w:val="24"/>
          <w:szCs w:val="24"/>
        </w:rPr>
        <w:t>a</w:t>
      </w:r>
      <w:r w:rsidRPr="006231F1">
        <w:rPr>
          <w:rFonts w:ascii="Times New Roman" w:hAnsi="Times New Roman" w:cs="Times New Roman"/>
          <w:i/>
          <w:sz w:val="24"/>
          <w:szCs w:val="24"/>
        </w:rPr>
        <w:t>plikacionit për projekt/programit (</w:t>
      </w:r>
      <w:r>
        <w:rPr>
          <w:rFonts w:ascii="Times New Roman" w:hAnsi="Times New Roman" w:cs="Times New Roman"/>
          <w:i/>
          <w:sz w:val="24"/>
          <w:szCs w:val="24"/>
        </w:rPr>
        <w:t xml:space="preserve">format </w:t>
      </w:r>
      <w:r w:rsidRPr="006231F1">
        <w:rPr>
          <w:rFonts w:ascii="Times New Roman" w:hAnsi="Times New Roman" w:cs="Times New Roman"/>
          <w:i/>
          <w:sz w:val="24"/>
          <w:szCs w:val="24"/>
        </w:rPr>
        <w:t>word)</w:t>
      </w:r>
    </w:p>
    <w:p w14:paraId="07E62AD4" w14:textId="77777777" w:rsidR="006231F1" w:rsidRDefault="006231F1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1F1">
        <w:rPr>
          <w:rFonts w:ascii="Times New Roman" w:hAnsi="Times New Roman" w:cs="Times New Roman"/>
          <w:i/>
          <w:sz w:val="24"/>
          <w:szCs w:val="24"/>
        </w:rPr>
        <w:t>For</w:t>
      </w:r>
      <w:r w:rsidR="001B4E12">
        <w:rPr>
          <w:rFonts w:ascii="Times New Roman" w:hAnsi="Times New Roman" w:cs="Times New Roman"/>
          <w:i/>
          <w:sz w:val="24"/>
          <w:szCs w:val="24"/>
        </w:rPr>
        <w:t>mulari i p</w:t>
      </w:r>
      <w:r w:rsidRPr="006231F1">
        <w:rPr>
          <w:rFonts w:ascii="Times New Roman" w:hAnsi="Times New Roman" w:cs="Times New Roman"/>
          <w:i/>
          <w:sz w:val="24"/>
          <w:szCs w:val="24"/>
        </w:rPr>
        <w:t>ropozim buxhetit (format excel)</w:t>
      </w:r>
    </w:p>
    <w:p w14:paraId="2405BED7" w14:textId="77777777" w:rsidR="006231F1" w:rsidRDefault="006231F1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1F1">
        <w:rPr>
          <w:rFonts w:ascii="Times New Roman" w:hAnsi="Times New Roman" w:cs="Times New Roman"/>
          <w:i/>
          <w:sz w:val="24"/>
          <w:szCs w:val="24"/>
        </w:rPr>
        <w:t xml:space="preserve">Formulari i deklaratës për mungesë të financimit të dyfishtë (format </w:t>
      </w:r>
      <w:r w:rsidR="00EF327E">
        <w:rPr>
          <w:rFonts w:ascii="Times New Roman" w:hAnsi="Times New Roman" w:cs="Times New Roman"/>
          <w:i/>
          <w:sz w:val="24"/>
          <w:szCs w:val="24"/>
        </w:rPr>
        <w:t>w</w:t>
      </w:r>
      <w:r w:rsidRPr="006231F1">
        <w:rPr>
          <w:rFonts w:ascii="Times New Roman" w:hAnsi="Times New Roman" w:cs="Times New Roman"/>
          <w:i/>
          <w:sz w:val="24"/>
          <w:szCs w:val="24"/>
        </w:rPr>
        <w:t>ord)</w:t>
      </w:r>
    </w:p>
    <w:p w14:paraId="0B76FDF3" w14:textId="77777777" w:rsidR="006231F1" w:rsidRDefault="00127A97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7A97">
        <w:rPr>
          <w:rFonts w:ascii="Times New Roman" w:hAnsi="Times New Roman" w:cs="Times New Roman"/>
          <w:i/>
          <w:sz w:val="24"/>
          <w:szCs w:val="24"/>
        </w:rPr>
        <w:t xml:space="preserve">Formulari i </w:t>
      </w:r>
      <w:r>
        <w:rPr>
          <w:rFonts w:ascii="Times New Roman" w:hAnsi="Times New Roman" w:cs="Times New Roman"/>
          <w:i/>
          <w:sz w:val="24"/>
          <w:szCs w:val="24"/>
        </w:rPr>
        <w:t>draft-</w:t>
      </w:r>
      <w:r w:rsidRPr="00127A97">
        <w:rPr>
          <w:rFonts w:ascii="Times New Roman" w:hAnsi="Times New Roman" w:cs="Times New Roman"/>
          <w:i/>
          <w:sz w:val="24"/>
          <w:szCs w:val="24"/>
        </w:rPr>
        <w:t>kontratës (format word)</w:t>
      </w:r>
    </w:p>
    <w:p w14:paraId="6EF8FD76" w14:textId="77777777" w:rsidR="00127A97" w:rsidRDefault="00127A97" w:rsidP="007A6C5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7A97">
        <w:rPr>
          <w:rFonts w:ascii="Times New Roman" w:hAnsi="Times New Roman" w:cs="Times New Roman"/>
          <w:i/>
          <w:sz w:val="24"/>
          <w:szCs w:val="24"/>
        </w:rPr>
        <w:t xml:space="preserve">Formulari i </w:t>
      </w:r>
      <w:r w:rsidR="001B4E12">
        <w:rPr>
          <w:rFonts w:ascii="Times New Roman" w:hAnsi="Times New Roman" w:cs="Times New Roman"/>
          <w:i/>
          <w:sz w:val="24"/>
          <w:szCs w:val="24"/>
        </w:rPr>
        <w:t>raportit f</w:t>
      </w:r>
      <w:r w:rsidRPr="00127A97">
        <w:rPr>
          <w:rFonts w:ascii="Times New Roman" w:hAnsi="Times New Roman" w:cs="Times New Roman"/>
          <w:i/>
          <w:sz w:val="24"/>
          <w:szCs w:val="24"/>
        </w:rPr>
        <w:t>inanciar (formatin excel)</w:t>
      </w:r>
    </w:p>
    <w:p w14:paraId="61207BD2" w14:textId="77777777" w:rsidR="00D039AF" w:rsidRDefault="00D039AF" w:rsidP="007A6C5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39AF">
        <w:rPr>
          <w:rFonts w:ascii="Times New Roman" w:hAnsi="Times New Roman" w:cs="Times New Roman"/>
          <w:i/>
          <w:sz w:val="24"/>
          <w:szCs w:val="24"/>
        </w:rPr>
        <w:t>Formulari i raportit narrativ-përshkrues (format word)</w:t>
      </w:r>
    </w:p>
    <w:p w14:paraId="363B0D1E" w14:textId="77777777" w:rsidR="007A6C51" w:rsidRPr="00D039AF" w:rsidRDefault="00165698" w:rsidP="007A6C5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Formulari i</w:t>
      </w:r>
      <w:r w:rsidRPr="00165698">
        <w:rPr>
          <w:rFonts w:ascii="Times New Roman" w:hAnsi="Times New Roman" w:cs="Times New Roman"/>
          <w:i/>
          <w:sz w:val="24"/>
          <w:szCs w:val="24"/>
        </w:rPr>
        <w:t xml:space="preserve"> deklarimit të programeve dhe projekteve të OJQ-ve të financuara nga burimet publike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39AF">
        <w:rPr>
          <w:rFonts w:ascii="Times New Roman" w:hAnsi="Times New Roman" w:cs="Times New Roman"/>
          <w:i/>
          <w:sz w:val="24"/>
          <w:szCs w:val="24"/>
        </w:rPr>
        <w:t>(format word)</w:t>
      </w:r>
    </w:p>
    <w:p w14:paraId="12730BF9" w14:textId="77777777" w:rsidR="007A6C51" w:rsidRPr="00D229B9" w:rsidRDefault="00D229B9" w:rsidP="00D229B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</w:rPr>
      </w:pPr>
      <w:r w:rsidRPr="00D229B9">
        <w:rPr>
          <w:rFonts w:ascii="Times New Roman" w:hAnsi="Times New Roman" w:cs="Times New Roman"/>
          <w:i/>
          <w:sz w:val="24"/>
          <w:szCs w:val="24"/>
        </w:rPr>
        <w:t xml:space="preserve">Deklaratën për aktivitetet e kontraktorit e përmendur në përshkrimin e aktiviteteve të projektit që janë të njohur me programin ose projektin </w:t>
      </w:r>
      <w:r w:rsidR="00314AB7" w:rsidRPr="00D229B9">
        <w:rPr>
          <w:rFonts w:ascii="Times New Roman" w:hAnsi="Times New Roman" w:cs="Times New Roman"/>
          <w:i/>
          <w:sz w:val="24"/>
          <w:szCs w:val="24"/>
        </w:rPr>
        <w:t>(format word)</w:t>
      </w:r>
    </w:p>
    <w:p w14:paraId="629EFB4A" w14:textId="77777777" w:rsidR="007A6C51" w:rsidRPr="00314AB7" w:rsidRDefault="0089479F" w:rsidP="007A6C5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4AB7">
        <w:rPr>
          <w:rFonts w:ascii="Times New Roman" w:hAnsi="Times New Roman" w:cs="Times New Roman"/>
          <w:i/>
          <w:sz w:val="24"/>
          <w:szCs w:val="24"/>
        </w:rPr>
        <w:t>Formular</w:t>
      </w:r>
      <w:r w:rsidR="00026F38">
        <w:rPr>
          <w:rFonts w:ascii="Times New Roman" w:hAnsi="Times New Roman" w:cs="Times New Roman"/>
          <w:i/>
          <w:sz w:val="24"/>
          <w:szCs w:val="24"/>
        </w:rPr>
        <w:t>i i deklaratës së</w:t>
      </w:r>
      <w:r w:rsidR="00026F38" w:rsidRPr="00026F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6F38">
        <w:rPr>
          <w:rFonts w:ascii="Times New Roman" w:hAnsi="Times New Roman" w:cs="Times New Roman"/>
          <w:i/>
          <w:sz w:val="24"/>
          <w:szCs w:val="24"/>
        </w:rPr>
        <w:t xml:space="preserve">partneritetit </w:t>
      </w:r>
      <w:r w:rsidR="00314AB7" w:rsidRPr="00314AB7">
        <w:rPr>
          <w:rFonts w:ascii="Times New Roman" w:hAnsi="Times New Roman" w:cs="Times New Roman"/>
          <w:i/>
          <w:sz w:val="24"/>
          <w:szCs w:val="24"/>
        </w:rPr>
        <w:t>(format word)</w:t>
      </w:r>
    </w:p>
    <w:p w14:paraId="081B29B1" w14:textId="77777777" w:rsidR="007A6C51" w:rsidRPr="00314AB7" w:rsidRDefault="008659C2" w:rsidP="007A6C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Formulari</w:t>
      </w:r>
      <w:r w:rsidRPr="008659C2">
        <w:rPr>
          <w:rFonts w:ascii="Times New Roman" w:hAnsi="Times New Roman" w:cs="Times New Roman"/>
          <w:i/>
          <w:sz w:val="24"/>
          <w:szCs w:val="24"/>
        </w:rPr>
        <w:t xml:space="preserve"> për vlerësimin e cilësisë së projektit </w:t>
      </w:r>
      <w:r w:rsidR="00314AB7" w:rsidRPr="00314AB7">
        <w:rPr>
          <w:rFonts w:ascii="Times New Roman" w:hAnsi="Times New Roman" w:cs="Times New Roman"/>
          <w:i/>
          <w:sz w:val="24"/>
          <w:szCs w:val="24"/>
        </w:rPr>
        <w:t>(format word)</w:t>
      </w:r>
    </w:p>
    <w:p w14:paraId="151B1CAE" w14:textId="77777777" w:rsidR="00E83466" w:rsidRPr="00314AB7" w:rsidRDefault="008659C2" w:rsidP="007A6C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</w:rPr>
      </w:pPr>
      <w:r w:rsidRPr="008659C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Formulari për raportimin e zbatimit të projektit </w:t>
      </w:r>
      <w:r w:rsidR="00314AB7" w:rsidRPr="00314AB7">
        <w:rPr>
          <w:rFonts w:ascii="Times New Roman" w:hAnsi="Times New Roman" w:cs="Times New Roman"/>
          <w:i/>
          <w:sz w:val="24"/>
          <w:szCs w:val="24"/>
        </w:rPr>
        <w:t>(format word)</w:t>
      </w:r>
    </w:p>
    <w:sectPr w:rsidR="00E83466" w:rsidRPr="00314AB7" w:rsidSect="00274E8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5111A" w14:textId="77777777" w:rsidR="00BD5FAC" w:rsidRDefault="00BD5FAC" w:rsidP="00D53181">
      <w:pPr>
        <w:spacing w:after="0" w:line="240" w:lineRule="auto"/>
      </w:pPr>
      <w:r>
        <w:separator/>
      </w:r>
    </w:p>
  </w:endnote>
  <w:endnote w:type="continuationSeparator" w:id="0">
    <w:p w14:paraId="4829C19C" w14:textId="77777777" w:rsidR="00BD5FAC" w:rsidRDefault="00BD5FAC" w:rsidP="00D5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588813"/>
      <w:docPartObj>
        <w:docPartGallery w:val="Page Numbers (Bottom of Page)"/>
        <w:docPartUnique/>
      </w:docPartObj>
    </w:sdtPr>
    <w:sdtEndPr/>
    <w:sdtContent>
      <w:p w14:paraId="786A7839" w14:textId="77777777" w:rsidR="00E34893" w:rsidRDefault="004E5E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01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7932E27" w14:textId="77777777" w:rsidR="00E34893" w:rsidRDefault="00E34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7C94F" w14:textId="77777777" w:rsidR="00BD5FAC" w:rsidRDefault="00BD5FAC" w:rsidP="00D53181">
      <w:pPr>
        <w:spacing w:after="0" w:line="240" w:lineRule="auto"/>
      </w:pPr>
      <w:r>
        <w:separator/>
      </w:r>
    </w:p>
  </w:footnote>
  <w:footnote w:type="continuationSeparator" w:id="0">
    <w:p w14:paraId="278FBD13" w14:textId="77777777" w:rsidR="00BD5FAC" w:rsidRDefault="00BD5FAC" w:rsidP="00D5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B5"/>
    <w:multiLevelType w:val="multilevel"/>
    <w:tmpl w:val="00000938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21A4D2C"/>
    <w:multiLevelType w:val="hybridMultilevel"/>
    <w:tmpl w:val="E5EC5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A587A"/>
    <w:multiLevelType w:val="hybridMultilevel"/>
    <w:tmpl w:val="359E35C6"/>
    <w:lvl w:ilvl="0" w:tplc="72BCF1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22F7F"/>
    <w:multiLevelType w:val="multilevel"/>
    <w:tmpl w:val="30BAC6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 w15:restartNumberingAfterBreak="0">
    <w:nsid w:val="12D11661"/>
    <w:multiLevelType w:val="hybridMultilevel"/>
    <w:tmpl w:val="865E59FA"/>
    <w:lvl w:ilvl="0" w:tplc="F0E890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15723"/>
    <w:multiLevelType w:val="hybridMultilevel"/>
    <w:tmpl w:val="91584A9A"/>
    <w:lvl w:ilvl="0" w:tplc="5F9AF5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5FF82BB2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F601D1"/>
    <w:multiLevelType w:val="multilevel"/>
    <w:tmpl w:val="91584A9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AC595E"/>
    <w:multiLevelType w:val="hybridMultilevel"/>
    <w:tmpl w:val="87404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E4C55"/>
    <w:multiLevelType w:val="multilevel"/>
    <w:tmpl w:val="91584A9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553F7C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27D008CC"/>
    <w:multiLevelType w:val="hybridMultilevel"/>
    <w:tmpl w:val="BF082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02DD8"/>
    <w:multiLevelType w:val="multilevel"/>
    <w:tmpl w:val="DFD806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A5C5098"/>
    <w:multiLevelType w:val="hybridMultilevel"/>
    <w:tmpl w:val="2B469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33A4B"/>
    <w:multiLevelType w:val="hybridMultilevel"/>
    <w:tmpl w:val="74B833DE"/>
    <w:lvl w:ilvl="0" w:tplc="48AEAC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60FD2"/>
    <w:multiLevelType w:val="multilevel"/>
    <w:tmpl w:val="15FEF1C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0" w:hanging="5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5" w15:restartNumberingAfterBreak="0">
    <w:nsid w:val="2E9E1C7A"/>
    <w:multiLevelType w:val="hybridMultilevel"/>
    <w:tmpl w:val="91584A9A"/>
    <w:lvl w:ilvl="0" w:tplc="5F9AF5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5FF82BB2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7776CE"/>
    <w:multiLevelType w:val="hybridMultilevel"/>
    <w:tmpl w:val="151E8F14"/>
    <w:lvl w:ilvl="0" w:tplc="5F9AF5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AD4E4D"/>
    <w:multiLevelType w:val="hybridMultilevel"/>
    <w:tmpl w:val="70026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D715C"/>
    <w:multiLevelType w:val="hybridMultilevel"/>
    <w:tmpl w:val="4524D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B3122"/>
    <w:multiLevelType w:val="hybridMultilevel"/>
    <w:tmpl w:val="0DA6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34E1E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41726388"/>
    <w:multiLevelType w:val="hybridMultilevel"/>
    <w:tmpl w:val="22B2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531CD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44FB02C1"/>
    <w:multiLevelType w:val="hybridMultilevel"/>
    <w:tmpl w:val="C26883E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7B11CD"/>
    <w:multiLevelType w:val="multilevel"/>
    <w:tmpl w:val="646E27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5" w15:restartNumberingAfterBreak="0">
    <w:nsid w:val="4DF62B53"/>
    <w:multiLevelType w:val="hybridMultilevel"/>
    <w:tmpl w:val="49ACD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501F8"/>
    <w:multiLevelType w:val="hybridMultilevel"/>
    <w:tmpl w:val="E8A6C95E"/>
    <w:lvl w:ilvl="0" w:tplc="4432B3B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F38A0"/>
    <w:multiLevelType w:val="hybridMultilevel"/>
    <w:tmpl w:val="487C0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742A6"/>
    <w:multiLevelType w:val="hybridMultilevel"/>
    <w:tmpl w:val="571A1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47C10"/>
    <w:multiLevelType w:val="hybridMultilevel"/>
    <w:tmpl w:val="9DB224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332158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1" w15:restartNumberingAfterBreak="0">
    <w:nsid w:val="5A6061ED"/>
    <w:multiLevelType w:val="hybridMultilevel"/>
    <w:tmpl w:val="C76CECAC"/>
    <w:lvl w:ilvl="0" w:tplc="ED06B5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EB4C4F"/>
    <w:multiLevelType w:val="multilevel"/>
    <w:tmpl w:val="5A6899F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F086E13"/>
    <w:multiLevelType w:val="hybridMultilevel"/>
    <w:tmpl w:val="3372F9D4"/>
    <w:lvl w:ilvl="0" w:tplc="B7DAA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82A1D"/>
    <w:multiLevelType w:val="hybridMultilevel"/>
    <w:tmpl w:val="B5A8A2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31B23"/>
    <w:multiLevelType w:val="hybridMultilevel"/>
    <w:tmpl w:val="71B248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A002C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7" w15:restartNumberingAfterBreak="0">
    <w:nsid w:val="72590180"/>
    <w:multiLevelType w:val="hybridMultilevel"/>
    <w:tmpl w:val="DD92A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1511A"/>
    <w:multiLevelType w:val="hybridMultilevel"/>
    <w:tmpl w:val="0DA6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76B94"/>
    <w:multiLevelType w:val="hybridMultilevel"/>
    <w:tmpl w:val="C8481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7D3C1E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32"/>
  </w:num>
  <w:num w:numId="2">
    <w:abstractNumId w:val="19"/>
  </w:num>
  <w:num w:numId="3">
    <w:abstractNumId w:val="17"/>
  </w:num>
  <w:num w:numId="4">
    <w:abstractNumId w:val="29"/>
  </w:num>
  <w:num w:numId="5">
    <w:abstractNumId w:val="34"/>
  </w:num>
  <w:num w:numId="6">
    <w:abstractNumId w:val="40"/>
  </w:num>
  <w:num w:numId="7">
    <w:abstractNumId w:val="31"/>
  </w:num>
  <w:num w:numId="8">
    <w:abstractNumId w:val="3"/>
  </w:num>
  <w:num w:numId="9">
    <w:abstractNumId w:val="24"/>
  </w:num>
  <w:num w:numId="10">
    <w:abstractNumId w:val="14"/>
  </w:num>
  <w:num w:numId="11">
    <w:abstractNumId w:val="5"/>
  </w:num>
  <w:num w:numId="12">
    <w:abstractNumId w:val="2"/>
  </w:num>
  <w:num w:numId="13">
    <w:abstractNumId w:val="18"/>
  </w:num>
  <w:num w:numId="14">
    <w:abstractNumId w:val="16"/>
  </w:num>
  <w:num w:numId="15">
    <w:abstractNumId w:val="35"/>
  </w:num>
  <w:num w:numId="16">
    <w:abstractNumId w:val="23"/>
  </w:num>
  <w:num w:numId="17">
    <w:abstractNumId w:val="12"/>
  </w:num>
  <w:num w:numId="18">
    <w:abstractNumId w:val="30"/>
  </w:num>
  <w:num w:numId="19">
    <w:abstractNumId w:val="20"/>
  </w:num>
  <w:num w:numId="20">
    <w:abstractNumId w:val="15"/>
  </w:num>
  <w:num w:numId="21">
    <w:abstractNumId w:val="8"/>
  </w:num>
  <w:num w:numId="22">
    <w:abstractNumId w:val="6"/>
  </w:num>
  <w:num w:numId="23">
    <w:abstractNumId w:val="7"/>
  </w:num>
  <w:num w:numId="24">
    <w:abstractNumId w:val="13"/>
  </w:num>
  <w:num w:numId="25">
    <w:abstractNumId w:val="37"/>
  </w:num>
  <w:num w:numId="26">
    <w:abstractNumId w:val="25"/>
  </w:num>
  <w:num w:numId="27">
    <w:abstractNumId w:val="10"/>
  </w:num>
  <w:num w:numId="28">
    <w:abstractNumId w:val="28"/>
  </w:num>
  <w:num w:numId="29">
    <w:abstractNumId w:val="1"/>
  </w:num>
  <w:num w:numId="30">
    <w:abstractNumId w:val="38"/>
  </w:num>
  <w:num w:numId="31">
    <w:abstractNumId w:val="9"/>
  </w:num>
  <w:num w:numId="32">
    <w:abstractNumId w:val="22"/>
  </w:num>
  <w:num w:numId="33">
    <w:abstractNumId w:val="36"/>
  </w:num>
  <w:num w:numId="34">
    <w:abstractNumId w:val="4"/>
  </w:num>
  <w:num w:numId="35">
    <w:abstractNumId w:val="26"/>
  </w:num>
  <w:num w:numId="36">
    <w:abstractNumId w:val="0"/>
  </w:num>
  <w:num w:numId="37">
    <w:abstractNumId w:val="39"/>
  </w:num>
  <w:num w:numId="38">
    <w:abstractNumId w:val="21"/>
  </w:num>
  <w:num w:numId="39">
    <w:abstractNumId w:val="27"/>
  </w:num>
  <w:num w:numId="40">
    <w:abstractNumId w:val="33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0E"/>
    <w:rsid w:val="000019AC"/>
    <w:rsid w:val="000069FB"/>
    <w:rsid w:val="00006D00"/>
    <w:rsid w:val="00007D97"/>
    <w:rsid w:val="0002572D"/>
    <w:rsid w:val="00026F38"/>
    <w:rsid w:val="000302BA"/>
    <w:rsid w:val="00042460"/>
    <w:rsid w:val="00044906"/>
    <w:rsid w:val="00046539"/>
    <w:rsid w:val="00054852"/>
    <w:rsid w:val="0005520B"/>
    <w:rsid w:val="0005768F"/>
    <w:rsid w:val="0006144A"/>
    <w:rsid w:val="0006364B"/>
    <w:rsid w:val="00063F26"/>
    <w:rsid w:val="00067D50"/>
    <w:rsid w:val="00075343"/>
    <w:rsid w:val="00075A89"/>
    <w:rsid w:val="000851ED"/>
    <w:rsid w:val="000856C3"/>
    <w:rsid w:val="00086368"/>
    <w:rsid w:val="00092A3C"/>
    <w:rsid w:val="00095E95"/>
    <w:rsid w:val="000A7C23"/>
    <w:rsid w:val="000B1CDE"/>
    <w:rsid w:val="000B4089"/>
    <w:rsid w:val="000C04EB"/>
    <w:rsid w:val="000C088A"/>
    <w:rsid w:val="000C5615"/>
    <w:rsid w:val="000C5B6F"/>
    <w:rsid w:val="000D0D4C"/>
    <w:rsid w:val="000D1C2C"/>
    <w:rsid w:val="000D4269"/>
    <w:rsid w:val="000D66A6"/>
    <w:rsid w:val="000D764A"/>
    <w:rsid w:val="000E0952"/>
    <w:rsid w:val="000F0283"/>
    <w:rsid w:val="000F0D35"/>
    <w:rsid w:val="000F2362"/>
    <w:rsid w:val="000F393A"/>
    <w:rsid w:val="000F3C8E"/>
    <w:rsid w:val="00106BA4"/>
    <w:rsid w:val="00106F81"/>
    <w:rsid w:val="00116EB4"/>
    <w:rsid w:val="0012222A"/>
    <w:rsid w:val="00124007"/>
    <w:rsid w:val="00127A97"/>
    <w:rsid w:val="00134D7A"/>
    <w:rsid w:val="00136841"/>
    <w:rsid w:val="0014018F"/>
    <w:rsid w:val="00160A22"/>
    <w:rsid w:val="00162C13"/>
    <w:rsid w:val="00163EB2"/>
    <w:rsid w:val="00165698"/>
    <w:rsid w:val="00165E52"/>
    <w:rsid w:val="00174C84"/>
    <w:rsid w:val="00175A85"/>
    <w:rsid w:val="00187D9A"/>
    <w:rsid w:val="00195F2F"/>
    <w:rsid w:val="001961AC"/>
    <w:rsid w:val="001A2951"/>
    <w:rsid w:val="001A588C"/>
    <w:rsid w:val="001B1727"/>
    <w:rsid w:val="001B4E12"/>
    <w:rsid w:val="001B7084"/>
    <w:rsid w:val="001C2087"/>
    <w:rsid w:val="001C2E7F"/>
    <w:rsid w:val="001C6692"/>
    <w:rsid w:val="001C6C14"/>
    <w:rsid w:val="001E5E1E"/>
    <w:rsid w:val="001F2593"/>
    <w:rsid w:val="001F2A0A"/>
    <w:rsid w:val="002219C1"/>
    <w:rsid w:val="00224056"/>
    <w:rsid w:val="00224BF3"/>
    <w:rsid w:val="002368EB"/>
    <w:rsid w:val="0023719D"/>
    <w:rsid w:val="0023740D"/>
    <w:rsid w:val="002448F4"/>
    <w:rsid w:val="00247A17"/>
    <w:rsid w:val="00252B71"/>
    <w:rsid w:val="00261690"/>
    <w:rsid w:val="00265853"/>
    <w:rsid w:val="00273DF3"/>
    <w:rsid w:val="00274E86"/>
    <w:rsid w:val="0029031D"/>
    <w:rsid w:val="0029330E"/>
    <w:rsid w:val="002A2288"/>
    <w:rsid w:val="002A4797"/>
    <w:rsid w:val="002A6C80"/>
    <w:rsid w:val="002A7890"/>
    <w:rsid w:val="002A7D8E"/>
    <w:rsid w:val="002C082C"/>
    <w:rsid w:val="002C2FA3"/>
    <w:rsid w:val="002D2EAC"/>
    <w:rsid w:val="002D75EE"/>
    <w:rsid w:val="002E191D"/>
    <w:rsid w:val="002F760A"/>
    <w:rsid w:val="00301B42"/>
    <w:rsid w:val="003137B0"/>
    <w:rsid w:val="00314AB7"/>
    <w:rsid w:val="00315F0B"/>
    <w:rsid w:val="003208D2"/>
    <w:rsid w:val="00326021"/>
    <w:rsid w:val="00332E00"/>
    <w:rsid w:val="00343027"/>
    <w:rsid w:val="00346B49"/>
    <w:rsid w:val="0035418C"/>
    <w:rsid w:val="003746F2"/>
    <w:rsid w:val="003825DD"/>
    <w:rsid w:val="00394E20"/>
    <w:rsid w:val="00397DB7"/>
    <w:rsid w:val="003A7839"/>
    <w:rsid w:val="003B37F9"/>
    <w:rsid w:val="003B4082"/>
    <w:rsid w:val="003B5F9C"/>
    <w:rsid w:val="003B6A12"/>
    <w:rsid w:val="003B7FEA"/>
    <w:rsid w:val="003C0E74"/>
    <w:rsid w:val="003C467C"/>
    <w:rsid w:val="003C5A42"/>
    <w:rsid w:val="003D02FD"/>
    <w:rsid w:val="003D6015"/>
    <w:rsid w:val="003D6915"/>
    <w:rsid w:val="003E6C6E"/>
    <w:rsid w:val="003F0170"/>
    <w:rsid w:val="003F54AD"/>
    <w:rsid w:val="003F61ED"/>
    <w:rsid w:val="00411D18"/>
    <w:rsid w:val="0041291E"/>
    <w:rsid w:val="004137D6"/>
    <w:rsid w:val="00416E21"/>
    <w:rsid w:val="004236EA"/>
    <w:rsid w:val="00424931"/>
    <w:rsid w:val="00431424"/>
    <w:rsid w:val="004365A6"/>
    <w:rsid w:val="00447E11"/>
    <w:rsid w:val="00453B4F"/>
    <w:rsid w:val="00453EB1"/>
    <w:rsid w:val="004546E4"/>
    <w:rsid w:val="00454F56"/>
    <w:rsid w:val="0045585C"/>
    <w:rsid w:val="00455C45"/>
    <w:rsid w:val="004669E3"/>
    <w:rsid w:val="00473C79"/>
    <w:rsid w:val="00473FD4"/>
    <w:rsid w:val="004743C7"/>
    <w:rsid w:val="004770FD"/>
    <w:rsid w:val="00481D4C"/>
    <w:rsid w:val="00482A6E"/>
    <w:rsid w:val="00484E20"/>
    <w:rsid w:val="00485AB3"/>
    <w:rsid w:val="00487096"/>
    <w:rsid w:val="00495785"/>
    <w:rsid w:val="004A2444"/>
    <w:rsid w:val="004A4952"/>
    <w:rsid w:val="004A6C48"/>
    <w:rsid w:val="004B39D5"/>
    <w:rsid w:val="004B4F3F"/>
    <w:rsid w:val="004C066E"/>
    <w:rsid w:val="004C5974"/>
    <w:rsid w:val="004C7E90"/>
    <w:rsid w:val="004D31E4"/>
    <w:rsid w:val="004E3032"/>
    <w:rsid w:val="004E5177"/>
    <w:rsid w:val="004E5E65"/>
    <w:rsid w:val="004F37C2"/>
    <w:rsid w:val="004F59FA"/>
    <w:rsid w:val="004F5E99"/>
    <w:rsid w:val="00501848"/>
    <w:rsid w:val="005019F0"/>
    <w:rsid w:val="0050218B"/>
    <w:rsid w:val="005042EB"/>
    <w:rsid w:val="00507A64"/>
    <w:rsid w:val="005157DA"/>
    <w:rsid w:val="005308D3"/>
    <w:rsid w:val="00533C86"/>
    <w:rsid w:val="0053584B"/>
    <w:rsid w:val="00536B69"/>
    <w:rsid w:val="005414CE"/>
    <w:rsid w:val="00547C7B"/>
    <w:rsid w:val="00550BC4"/>
    <w:rsid w:val="0055539D"/>
    <w:rsid w:val="005557AC"/>
    <w:rsid w:val="00557375"/>
    <w:rsid w:val="00557C03"/>
    <w:rsid w:val="00561D61"/>
    <w:rsid w:val="005676CD"/>
    <w:rsid w:val="0057008B"/>
    <w:rsid w:val="00570E41"/>
    <w:rsid w:val="00572D82"/>
    <w:rsid w:val="005812AE"/>
    <w:rsid w:val="0059016E"/>
    <w:rsid w:val="00590801"/>
    <w:rsid w:val="00590971"/>
    <w:rsid w:val="00592230"/>
    <w:rsid w:val="005A05EF"/>
    <w:rsid w:val="005A0AEA"/>
    <w:rsid w:val="005A4535"/>
    <w:rsid w:val="005A7019"/>
    <w:rsid w:val="005B681A"/>
    <w:rsid w:val="005B7145"/>
    <w:rsid w:val="005C15A6"/>
    <w:rsid w:val="005C3921"/>
    <w:rsid w:val="005C505D"/>
    <w:rsid w:val="005C762B"/>
    <w:rsid w:val="005D0A57"/>
    <w:rsid w:val="005D213D"/>
    <w:rsid w:val="005D30F4"/>
    <w:rsid w:val="005D7011"/>
    <w:rsid w:val="005D76A4"/>
    <w:rsid w:val="005E3171"/>
    <w:rsid w:val="005E6CDC"/>
    <w:rsid w:val="005E77A5"/>
    <w:rsid w:val="005F02B3"/>
    <w:rsid w:val="005F0454"/>
    <w:rsid w:val="005F16E2"/>
    <w:rsid w:val="005F61A4"/>
    <w:rsid w:val="006019A1"/>
    <w:rsid w:val="00605EA3"/>
    <w:rsid w:val="00610E68"/>
    <w:rsid w:val="006148F9"/>
    <w:rsid w:val="00616EB2"/>
    <w:rsid w:val="00620D62"/>
    <w:rsid w:val="006231F1"/>
    <w:rsid w:val="00623C5C"/>
    <w:rsid w:val="00640080"/>
    <w:rsid w:val="006423F6"/>
    <w:rsid w:val="0066109B"/>
    <w:rsid w:val="00662C40"/>
    <w:rsid w:val="00664D6A"/>
    <w:rsid w:val="00667403"/>
    <w:rsid w:val="0067276E"/>
    <w:rsid w:val="00674269"/>
    <w:rsid w:val="00682D20"/>
    <w:rsid w:val="00684EE9"/>
    <w:rsid w:val="006906BC"/>
    <w:rsid w:val="0069301A"/>
    <w:rsid w:val="00694025"/>
    <w:rsid w:val="00696E11"/>
    <w:rsid w:val="006B202F"/>
    <w:rsid w:val="006B53D3"/>
    <w:rsid w:val="006B6CD3"/>
    <w:rsid w:val="006B7F40"/>
    <w:rsid w:val="006C4DCB"/>
    <w:rsid w:val="006C7466"/>
    <w:rsid w:val="006D290A"/>
    <w:rsid w:val="006D7AB9"/>
    <w:rsid w:val="006D7D8A"/>
    <w:rsid w:val="006E111D"/>
    <w:rsid w:val="006F2369"/>
    <w:rsid w:val="006F5472"/>
    <w:rsid w:val="007011B6"/>
    <w:rsid w:val="0070202B"/>
    <w:rsid w:val="007068EF"/>
    <w:rsid w:val="00706DE4"/>
    <w:rsid w:val="0071179C"/>
    <w:rsid w:val="007140F4"/>
    <w:rsid w:val="0072004C"/>
    <w:rsid w:val="0072006B"/>
    <w:rsid w:val="00721D57"/>
    <w:rsid w:val="00730D37"/>
    <w:rsid w:val="00731D0E"/>
    <w:rsid w:val="00733C9D"/>
    <w:rsid w:val="00742C05"/>
    <w:rsid w:val="0075133D"/>
    <w:rsid w:val="007525A9"/>
    <w:rsid w:val="00756CA7"/>
    <w:rsid w:val="00761F0C"/>
    <w:rsid w:val="00766EA4"/>
    <w:rsid w:val="00770F58"/>
    <w:rsid w:val="00772ACE"/>
    <w:rsid w:val="0078016D"/>
    <w:rsid w:val="00780275"/>
    <w:rsid w:val="007821B8"/>
    <w:rsid w:val="00785246"/>
    <w:rsid w:val="00787C74"/>
    <w:rsid w:val="00793B29"/>
    <w:rsid w:val="00795B6D"/>
    <w:rsid w:val="007972DB"/>
    <w:rsid w:val="007A0D06"/>
    <w:rsid w:val="007A6C51"/>
    <w:rsid w:val="007A7B90"/>
    <w:rsid w:val="007C1543"/>
    <w:rsid w:val="007C62C4"/>
    <w:rsid w:val="007D1423"/>
    <w:rsid w:val="007D1CF4"/>
    <w:rsid w:val="007D66F5"/>
    <w:rsid w:val="007E01D4"/>
    <w:rsid w:val="007E3B4A"/>
    <w:rsid w:val="007E7236"/>
    <w:rsid w:val="007F01D3"/>
    <w:rsid w:val="007F2DC9"/>
    <w:rsid w:val="008013DA"/>
    <w:rsid w:val="00802BA9"/>
    <w:rsid w:val="00806754"/>
    <w:rsid w:val="00814939"/>
    <w:rsid w:val="008174F6"/>
    <w:rsid w:val="0082104F"/>
    <w:rsid w:val="0082113D"/>
    <w:rsid w:val="0082373D"/>
    <w:rsid w:val="00827E96"/>
    <w:rsid w:val="00830D91"/>
    <w:rsid w:val="00831792"/>
    <w:rsid w:val="00835588"/>
    <w:rsid w:val="0083710F"/>
    <w:rsid w:val="00837A5C"/>
    <w:rsid w:val="00841BE5"/>
    <w:rsid w:val="00855D35"/>
    <w:rsid w:val="00861CD8"/>
    <w:rsid w:val="008659C2"/>
    <w:rsid w:val="0086717F"/>
    <w:rsid w:val="008737CC"/>
    <w:rsid w:val="00875E27"/>
    <w:rsid w:val="00876CFD"/>
    <w:rsid w:val="00876FC4"/>
    <w:rsid w:val="008829C9"/>
    <w:rsid w:val="00882FF2"/>
    <w:rsid w:val="00886D2B"/>
    <w:rsid w:val="00890336"/>
    <w:rsid w:val="0089245D"/>
    <w:rsid w:val="0089479F"/>
    <w:rsid w:val="00894D9B"/>
    <w:rsid w:val="00896439"/>
    <w:rsid w:val="008A1491"/>
    <w:rsid w:val="008A2ACB"/>
    <w:rsid w:val="008B03CF"/>
    <w:rsid w:val="008B5756"/>
    <w:rsid w:val="008B76C2"/>
    <w:rsid w:val="008B77C4"/>
    <w:rsid w:val="008C1F80"/>
    <w:rsid w:val="008C5431"/>
    <w:rsid w:val="008C77E6"/>
    <w:rsid w:val="008D2934"/>
    <w:rsid w:val="008D4802"/>
    <w:rsid w:val="008D5296"/>
    <w:rsid w:val="008E07A3"/>
    <w:rsid w:val="008E0A44"/>
    <w:rsid w:val="008E52A9"/>
    <w:rsid w:val="008E5FDF"/>
    <w:rsid w:val="008F18E5"/>
    <w:rsid w:val="008F2E32"/>
    <w:rsid w:val="008F329E"/>
    <w:rsid w:val="008F43CC"/>
    <w:rsid w:val="008F61EB"/>
    <w:rsid w:val="009171FF"/>
    <w:rsid w:val="0092015E"/>
    <w:rsid w:val="009209A4"/>
    <w:rsid w:val="009230F4"/>
    <w:rsid w:val="00926FEC"/>
    <w:rsid w:val="00933A0F"/>
    <w:rsid w:val="00933AA5"/>
    <w:rsid w:val="00936B7B"/>
    <w:rsid w:val="00945D5A"/>
    <w:rsid w:val="0096762A"/>
    <w:rsid w:val="00967A1D"/>
    <w:rsid w:val="00972740"/>
    <w:rsid w:val="00976CE7"/>
    <w:rsid w:val="009845C9"/>
    <w:rsid w:val="00992EB3"/>
    <w:rsid w:val="00997D7F"/>
    <w:rsid w:val="009A3185"/>
    <w:rsid w:val="009A4CC1"/>
    <w:rsid w:val="009B224B"/>
    <w:rsid w:val="009B77E0"/>
    <w:rsid w:val="009C05BE"/>
    <w:rsid w:val="009C2762"/>
    <w:rsid w:val="009C66EF"/>
    <w:rsid w:val="009D1762"/>
    <w:rsid w:val="009D2D05"/>
    <w:rsid w:val="009D4F0D"/>
    <w:rsid w:val="009D6232"/>
    <w:rsid w:val="009D7D5B"/>
    <w:rsid w:val="009E00D4"/>
    <w:rsid w:val="009E3C73"/>
    <w:rsid w:val="009F6A4C"/>
    <w:rsid w:val="00A24E5A"/>
    <w:rsid w:val="00A26200"/>
    <w:rsid w:val="00A26575"/>
    <w:rsid w:val="00A2689B"/>
    <w:rsid w:val="00A31BC1"/>
    <w:rsid w:val="00A350B7"/>
    <w:rsid w:val="00A4054B"/>
    <w:rsid w:val="00A40723"/>
    <w:rsid w:val="00A44BA6"/>
    <w:rsid w:val="00A45122"/>
    <w:rsid w:val="00A47A37"/>
    <w:rsid w:val="00A52C74"/>
    <w:rsid w:val="00A57AB0"/>
    <w:rsid w:val="00A609BA"/>
    <w:rsid w:val="00A627DD"/>
    <w:rsid w:val="00A645AC"/>
    <w:rsid w:val="00A66DEF"/>
    <w:rsid w:val="00A83870"/>
    <w:rsid w:val="00A84F01"/>
    <w:rsid w:val="00A929A2"/>
    <w:rsid w:val="00AA1B94"/>
    <w:rsid w:val="00AA2A77"/>
    <w:rsid w:val="00AB099B"/>
    <w:rsid w:val="00AC307A"/>
    <w:rsid w:val="00AC31AD"/>
    <w:rsid w:val="00AC452E"/>
    <w:rsid w:val="00AC4EDA"/>
    <w:rsid w:val="00AC52B6"/>
    <w:rsid w:val="00AD32BA"/>
    <w:rsid w:val="00AE0626"/>
    <w:rsid w:val="00AE0CF3"/>
    <w:rsid w:val="00AE5469"/>
    <w:rsid w:val="00AF63ED"/>
    <w:rsid w:val="00B02ADE"/>
    <w:rsid w:val="00B02FA4"/>
    <w:rsid w:val="00B043E9"/>
    <w:rsid w:val="00B05382"/>
    <w:rsid w:val="00B0678C"/>
    <w:rsid w:val="00B11052"/>
    <w:rsid w:val="00B1126B"/>
    <w:rsid w:val="00B146F3"/>
    <w:rsid w:val="00B152C2"/>
    <w:rsid w:val="00B15601"/>
    <w:rsid w:val="00B160D2"/>
    <w:rsid w:val="00B23ABC"/>
    <w:rsid w:val="00B274A5"/>
    <w:rsid w:val="00B31317"/>
    <w:rsid w:val="00B34FFB"/>
    <w:rsid w:val="00B35A68"/>
    <w:rsid w:val="00B36FC0"/>
    <w:rsid w:val="00B40A10"/>
    <w:rsid w:val="00B54B15"/>
    <w:rsid w:val="00B55192"/>
    <w:rsid w:val="00B55A4A"/>
    <w:rsid w:val="00B6162F"/>
    <w:rsid w:val="00B66173"/>
    <w:rsid w:val="00B75049"/>
    <w:rsid w:val="00B77EA4"/>
    <w:rsid w:val="00B77FA9"/>
    <w:rsid w:val="00B9332C"/>
    <w:rsid w:val="00B94143"/>
    <w:rsid w:val="00B96B4F"/>
    <w:rsid w:val="00BA1B7E"/>
    <w:rsid w:val="00BA44EA"/>
    <w:rsid w:val="00BA4924"/>
    <w:rsid w:val="00BA6A76"/>
    <w:rsid w:val="00BB381D"/>
    <w:rsid w:val="00BB4E82"/>
    <w:rsid w:val="00BB5308"/>
    <w:rsid w:val="00BC2CAB"/>
    <w:rsid w:val="00BD126B"/>
    <w:rsid w:val="00BD5FAC"/>
    <w:rsid w:val="00BD6B6B"/>
    <w:rsid w:val="00BE0A24"/>
    <w:rsid w:val="00BE16FB"/>
    <w:rsid w:val="00BE423D"/>
    <w:rsid w:val="00BE7C86"/>
    <w:rsid w:val="00BF322A"/>
    <w:rsid w:val="00C04C07"/>
    <w:rsid w:val="00C10980"/>
    <w:rsid w:val="00C10B7F"/>
    <w:rsid w:val="00C12D71"/>
    <w:rsid w:val="00C14525"/>
    <w:rsid w:val="00C332F0"/>
    <w:rsid w:val="00C365AA"/>
    <w:rsid w:val="00C419E7"/>
    <w:rsid w:val="00C47183"/>
    <w:rsid w:val="00C50CE1"/>
    <w:rsid w:val="00C55E10"/>
    <w:rsid w:val="00C72E43"/>
    <w:rsid w:val="00C74ABB"/>
    <w:rsid w:val="00C80E4A"/>
    <w:rsid w:val="00C8256A"/>
    <w:rsid w:val="00C84279"/>
    <w:rsid w:val="00C92DB3"/>
    <w:rsid w:val="00C94ED8"/>
    <w:rsid w:val="00CA1354"/>
    <w:rsid w:val="00CA27C2"/>
    <w:rsid w:val="00CA2BDB"/>
    <w:rsid w:val="00CA2C1E"/>
    <w:rsid w:val="00CA327A"/>
    <w:rsid w:val="00CA3AA9"/>
    <w:rsid w:val="00CA3AD3"/>
    <w:rsid w:val="00CA4E74"/>
    <w:rsid w:val="00CA53FE"/>
    <w:rsid w:val="00CA5B7C"/>
    <w:rsid w:val="00CC6E82"/>
    <w:rsid w:val="00CD1254"/>
    <w:rsid w:val="00CD20A1"/>
    <w:rsid w:val="00CD4843"/>
    <w:rsid w:val="00CD65DF"/>
    <w:rsid w:val="00CE0D73"/>
    <w:rsid w:val="00CE128C"/>
    <w:rsid w:val="00CE1EAA"/>
    <w:rsid w:val="00CE439C"/>
    <w:rsid w:val="00CF0487"/>
    <w:rsid w:val="00D006DD"/>
    <w:rsid w:val="00D01895"/>
    <w:rsid w:val="00D0225A"/>
    <w:rsid w:val="00D039AF"/>
    <w:rsid w:val="00D212C1"/>
    <w:rsid w:val="00D229B9"/>
    <w:rsid w:val="00D2450B"/>
    <w:rsid w:val="00D34733"/>
    <w:rsid w:val="00D36DA5"/>
    <w:rsid w:val="00D37D55"/>
    <w:rsid w:val="00D40985"/>
    <w:rsid w:val="00D44869"/>
    <w:rsid w:val="00D47264"/>
    <w:rsid w:val="00D510E8"/>
    <w:rsid w:val="00D51968"/>
    <w:rsid w:val="00D523EC"/>
    <w:rsid w:val="00D53181"/>
    <w:rsid w:val="00D65767"/>
    <w:rsid w:val="00D66A13"/>
    <w:rsid w:val="00D66B83"/>
    <w:rsid w:val="00D67FE3"/>
    <w:rsid w:val="00D701BA"/>
    <w:rsid w:val="00D74504"/>
    <w:rsid w:val="00D772EE"/>
    <w:rsid w:val="00D8455E"/>
    <w:rsid w:val="00D85F8E"/>
    <w:rsid w:val="00D87FFA"/>
    <w:rsid w:val="00D919EB"/>
    <w:rsid w:val="00D922FD"/>
    <w:rsid w:val="00DA27E1"/>
    <w:rsid w:val="00DA3021"/>
    <w:rsid w:val="00DA36DC"/>
    <w:rsid w:val="00DA6538"/>
    <w:rsid w:val="00DA79F4"/>
    <w:rsid w:val="00DC365C"/>
    <w:rsid w:val="00DC4007"/>
    <w:rsid w:val="00DC414A"/>
    <w:rsid w:val="00DC4A2D"/>
    <w:rsid w:val="00DD5251"/>
    <w:rsid w:val="00DE7BF3"/>
    <w:rsid w:val="00DF1D59"/>
    <w:rsid w:val="00DF240F"/>
    <w:rsid w:val="00DF48E8"/>
    <w:rsid w:val="00E035C4"/>
    <w:rsid w:val="00E055CD"/>
    <w:rsid w:val="00E06059"/>
    <w:rsid w:val="00E1207A"/>
    <w:rsid w:val="00E17A5E"/>
    <w:rsid w:val="00E22FFB"/>
    <w:rsid w:val="00E25CB2"/>
    <w:rsid w:val="00E30076"/>
    <w:rsid w:val="00E311AD"/>
    <w:rsid w:val="00E34893"/>
    <w:rsid w:val="00E41F09"/>
    <w:rsid w:val="00E43BB3"/>
    <w:rsid w:val="00E4478E"/>
    <w:rsid w:val="00E50AEE"/>
    <w:rsid w:val="00E513BA"/>
    <w:rsid w:val="00E6768E"/>
    <w:rsid w:val="00E72122"/>
    <w:rsid w:val="00E755B2"/>
    <w:rsid w:val="00E758B1"/>
    <w:rsid w:val="00E804F1"/>
    <w:rsid w:val="00E83466"/>
    <w:rsid w:val="00E93D64"/>
    <w:rsid w:val="00E97143"/>
    <w:rsid w:val="00EA0877"/>
    <w:rsid w:val="00EA234E"/>
    <w:rsid w:val="00EA65CA"/>
    <w:rsid w:val="00EA7856"/>
    <w:rsid w:val="00EB0F5C"/>
    <w:rsid w:val="00EB4CF5"/>
    <w:rsid w:val="00EB7A53"/>
    <w:rsid w:val="00EC5647"/>
    <w:rsid w:val="00ED1B27"/>
    <w:rsid w:val="00EE4497"/>
    <w:rsid w:val="00EE5CA3"/>
    <w:rsid w:val="00EE67D2"/>
    <w:rsid w:val="00EF31E4"/>
    <w:rsid w:val="00EF327E"/>
    <w:rsid w:val="00EF3573"/>
    <w:rsid w:val="00F02396"/>
    <w:rsid w:val="00F07268"/>
    <w:rsid w:val="00F0733D"/>
    <w:rsid w:val="00F13D3F"/>
    <w:rsid w:val="00F16499"/>
    <w:rsid w:val="00F2277E"/>
    <w:rsid w:val="00F2498B"/>
    <w:rsid w:val="00F304D2"/>
    <w:rsid w:val="00F310C6"/>
    <w:rsid w:val="00F34C2E"/>
    <w:rsid w:val="00F41F4F"/>
    <w:rsid w:val="00F42DE7"/>
    <w:rsid w:val="00F46348"/>
    <w:rsid w:val="00F50181"/>
    <w:rsid w:val="00F50C71"/>
    <w:rsid w:val="00F55DF4"/>
    <w:rsid w:val="00F60A0A"/>
    <w:rsid w:val="00F64636"/>
    <w:rsid w:val="00F657D1"/>
    <w:rsid w:val="00F65F8C"/>
    <w:rsid w:val="00F74D79"/>
    <w:rsid w:val="00F81A37"/>
    <w:rsid w:val="00F82ADC"/>
    <w:rsid w:val="00F83D2A"/>
    <w:rsid w:val="00F84C39"/>
    <w:rsid w:val="00F908E0"/>
    <w:rsid w:val="00F95B42"/>
    <w:rsid w:val="00F965E3"/>
    <w:rsid w:val="00FB252B"/>
    <w:rsid w:val="00FB265F"/>
    <w:rsid w:val="00FB3CA7"/>
    <w:rsid w:val="00FB3CD4"/>
    <w:rsid w:val="00FB6FB1"/>
    <w:rsid w:val="00FC3094"/>
    <w:rsid w:val="00FC5442"/>
    <w:rsid w:val="00FD0E58"/>
    <w:rsid w:val="00FD3C0F"/>
    <w:rsid w:val="00FD7588"/>
    <w:rsid w:val="00FE2CEB"/>
    <w:rsid w:val="00FE4B19"/>
    <w:rsid w:val="00FE4BB2"/>
    <w:rsid w:val="00FE4E51"/>
    <w:rsid w:val="00FF0542"/>
    <w:rsid w:val="00FF4AE2"/>
    <w:rsid w:val="00FF7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A0F79"/>
  <w15:docId w15:val="{30803CDD-D58F-4B57-9511-49AD81BC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019"/>
  </w:style>
  <w:style w:type="paragraph" w:styleId="Heading1">
    <w:name w:val="heading 1"/>
    <w:basedOn w:val="Normal"/>
    <w:next w:val="Normal"/>
    <w:link w:val="Heading1Char"/>
    <w:uiPriority w:val="9"/>
    <w:qFormat/>
    <w:rsid w:val="00D409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9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D7A"/>
    <w:pPr>
      <w:ind w:left="720"/>
      <w:contextualSpacing/>
    </w:pPr>
  </w:style>
  <w:style w:type="table" w:styleId="TableGrid">
    <w:name w:val="Table Grid"/>
    <w:basedOn w:val="TableNormal"/>
    <w:uiPriority w:val="59"/>
    <w:rsid w:val="001A2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531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31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318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F8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2ADC"/>
  </w:style>
  <w:style w:type="paragraph" w:styleId="Footer">
    <w:name w:val="footer"/>
    <w:basedOn w:val="Normal"/>
    <w:link w:val="FooterChar"/>
    <w:uiPriority w:val="99"/>
    <w:unhideWhenUsed/>
    <w:rsid w:val="00F8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ADC"/>
  </w:style>
  <w:style w:type="character" w:customStyle="1" w:styleId="Heading1Char">
    <w:name w:val="Heading 1 Char"/>
    <w:basedOn w:val="DefaultParagraphFont"/>
    <w:link w:val="Heading1"/>
    <w:uiPriority w:val="9"/>
    <w:rsid w:val="00D409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098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98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40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4098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409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0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7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94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5844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1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037458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3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7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8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0814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9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41601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8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3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036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43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32471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65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4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02028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90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943110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0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8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7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6169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6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84683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3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2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2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62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3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6533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5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445747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2033A-A084-4243-9E44-5FC3AD74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2631</Words>
  <Characters>14999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Qendresa</dc:creator>
  <cp:lastModifiedBy>OGR</cp:lastModifiedBy>
  <cp:revision>11</cp:revision>
  <dcterms:created xsi:type="dcterms:W3CDTF">2024-07-25T07:42:00Z</dcterms:created>
  <dcterms:modified xsi:type="dcterms:W3CDTF">2024-07-25T11:52:00Z</dcterms:modified>
</cp:coreProperties>
</file>